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B5" w:rsidRPr="003832B5" w:rsidRDefault="003832B5" w:rsidP="003832B5">
      <w:pPr>
        <w:spacing w:after="150" w:line="360" w:lineRule="auto"/>
        <w:jc w:val="both"/>
        <w:textAlignment w:val="baseline"/>
        <w:rPr>
          <w:rFonts w:ascii="Times New Roman" w:eastAsia="Times New Roman" w:hAnsi="Times New Roman" w:cs="Times New Roman"/>
          <w:b/>
          <w:bCs/>
          <w:sz w:val="28"/>
          <w:szCs w:val="28"/>
          <w:bdr w:val="none" w:sz="0" w:space="0" w:color="auto" w:frame="1"/>
        </w:rPr>
      </w:pPr>
    </w:p>
    <w:p w:rsidR="003832B5" w:rsidRPr="003832B5" w:rsidRDefault="003832B5" w:rsidP="003832B5">
      <w:pPr>
        <w:spacing w:after="150" w:line="360" w:lineRule="auto"/>
        <w:jc w:val="center"/>
        <w:textAlignment w:val="baseline"/>
        <w:rPr>
          <w:rFonts w:ascii="Times New Roman" w:eastAsia="Times New Roman" w:hAnsi="Times New Roman" w:cs="Times New Roman"/>
          <w:b/>
          <w:bCs/>
          <w:sz w:val="28"/>
          <w:szCs w:val="28"/>
          <w:bdr w:val="none" w:sz="0" w:space="0" w:color="auto" w:frame="1"/>
        </w:rPr>
      </w:pPr>
      <w:r w:rsidRPr="003832B5">
        <w:rPr>
          <w:rFonts w:ascii="Times New Roman" w:eastAsia="Times New Roman" w:hAnsi="Times New Roman" w:cs="Times New Roman"/>
          <w:b/>
          <w:bCs/>
          <w:sz w:val="28"/>
          <w:szCs w:val="28"/>
          <w:bdr w:val="none" w:sz="0" w:space="0" w:color="auto" w:frame="1"/>
        </w:rPr>
        <w:t>THƯƠNG NHÂN THEO LUẬT THƯƠNG MẠI VIỆT NAM</w:t>
      </w:r>
    </w:p>
    <w:p w:rsidR="003832B5" w:rsidRPr="003832B5" w:rsidRDefault="003832B5" w:rsidP="003832B5">
      <w:pPr>
        <w:spacing w:after="15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b/>
          <w:bCs/>
          <w:sz w:val="28"/>
          <w:szCs w:val="28"/>
          <w:bdr w:val="none" w:sz="0" w:space="0" w:color="auto" w:frame="1"/>
        </w:rPr>
        <w:t>1. Khái niệm về thương nhân</w:t>
      </w:r>
    </w:p>
    <w:p w:rsidR="003832B5" w:rsidRPr="003832B5" w:rsidRDefault="003832B5" w:rsidP="003832B5">
      <w:pPr>
        <w:spacing w:after="15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t>Trong cuốn Business Law có viết, “</w:t>
      </w:r>
      <w:r w:rsidRPr="003832B5">
        <w:rPr>
          <w:rFonts w:ascii="Times New Roman" w:eastAsia="Times New Roman" w:hAnsi="Times New Roman" w:cs="Times New Roman"/>
          <w:i/>
          <w:iCs/>
          <w:sz w:val="28"/>
          <w:szCs w:val="28"/>
          <w:bdr w:val="none" w:sz="0" w:space="0" w:color="auto" w:frame="1"/>
        </w:rPr>
        <w:t>Một người được gọi là thương nhân khi người đó hành động trong khả năng thương mại, sở hữu hoặc sử dụng chuyên môn liên quan cụ thể đến hàng hóa được bán”</w:t>
      </w:r>
      <w:bookmarkStart w:id="0" w:name="_ftnref1"/>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"_ftn1" \o "" </w:instrText>
      </w:r>
      <w:r w:rsidRPr="003832B5">
        <w:rPr>
          <w:rFonts w:ascii="Times New Roman" w:eastAsia="Times New Roman" w:hAnsi="Times New Roman" w:cs="Times New Roman"/>
          <w:sz w:val="28"/>
          <w:szCs w:val="28"/>
        </w:rPr>
        <w:fldChar w:fldCharType="separate"/>
      </w:r>
      <w:r w:rsidRPr="003832B5">
        <w:rPr>
          <w:rFonts w:ascii="Times New Roman" w:eastAsia="Times New Roman" w:hAnsi="Times New Roman" w:cs="Times New Roman"/>
          <w:b/>
          <w:bCs/>
          <w:i/>
          <w:iCs/>
          <w:sz w:val="28"/>
          <w:szCs w:val="28"/>
          <w:bdr w:val="none" w:sz="0" w:space="0" w:color="auto" w:frame="1"/>
        </w:rPr>
        <w:t>[1]</w:t>
      </w:r>
      <w:r w:rsidRPr="003832B5">
        <w:rPr>
          <w:rFonts w:ascii="Times New Roman" w:eastAsia="Times New Roman" w:hAnsi="Times New Roman" w:cs="Times New Roman"/>
          <w:sz w:val="28"/>
          <w:szCs w:val="28"/>
        </w:rPr>
        <w:fldChar w:fldCharType="end"/>
      </w:r>
      <w:bookmarkEnd w:id="0"/>
      <w:r w:rsidRPr="003832B5">
        <w:rPr>
          <w:rFonts w:ascii="Times New Roman" w:eastAsia="Times New Roman" w:hAnsi="Times New Roman" w:cs="Times New Roman"/>
          <w:i/>
          <w:iCs/>
          <w:sz w:val="28"/>
          <w:szCs w:val="28"/>
          <w:bdr w:val="none" w:sz="0" w:space="0" w:color="auto" w:frame="1"/>
        </w:rPr>
        <w:t>. </w:t>
      </w:r>
      <w:r w:rsidRPr="003832B5">
        <w:rPr>
          <w:rFonts w:ascii="Times New Roman" w:eastAsia="Times New Roman" w:hAnsi="Times New Roman" w:cs="Times New Roman"/>
          <w:sz w:val="28"/>
          <w:szCs w:val="28"/>
        </w:rPr>
        <w:t>Thương nhân trong trường hợp này được hiểu là người có chuyên môn, hiểu biết nhất định về hoạt động thương mại của mình. Cách tiếp cận này hoàn toàn phù hợp với đặc thù nghề nghiệp của mỗi thương nhân bởi hoạt động thương mại luôn gắn với yếu tố </w:t>
      </w:r>
      <w:r w:rsidRPr="003832B5">
        <w:rPr>
          <w:rFonts w:ascii="Times New Roman" w:eastAsia="Times New Roman" w:hAnsi="Times New Roman" w:cs="Times New Roman"/>
          <w:i/>
          <w:iCs/>
          <w:sz w:val="28"/>
          <w:szCs w:val="28"/>
          <w:bdr w:val="none" w:sz="0" w:space="0" w:color="auto" w:frame="1"/>
        </w:rPr>
        <w:t>“lợi nhuận – rủi ro”</w:t>
      </w:r>
      <w:r w:rsidRPr="003832B5">
        <w:rPr>
          <w:rFonts w:ascii="Times New Roman" w:eastAsia="Times New Roman" w:hAnsi="Times New Roman" w:cs="Times New Roman"/>
          <w:sz w:val="28"/>
          <w:szCs w:val="28"/>
        </w:rPr>
        <w:t> nếu thương nhân không có chuyên môn thì khó có thể hành nghề cũng như tồn tại trên thương trường. Cách tiếp cận của Luật Thương mại Việt Nam cũng hướng đến yếu tố này khi mà nhà làm luật quy định tính chất </w:t>
      </w:r>
      <w:r w:rsidRPr="003832B5">
        <w:rPr>
          <w:rFonts w:ascii="Times New Roman" w:eastAsia="Times New Roman" w:hAnsi="Times New Roman" w:cs="Times New Roman"/>
          <w:i/>
          <w:iCs/>
          <w:sz w:val="28"/>
          <w:szCs w:val="28"/>
          <w:bdr w:val="none" w:sz="0" w:space="0" w:color="auto" w:frame="1"/>
        </w:rPr>
        <w:t>“thành lập hợp pháp, hoạt động thường xuyên”. </w:t>
      </w:r>
      <w:r w:rsidRPr="003832B5">
        <w:rPr>
          <w:rFonts w:ascii="Times New Roman" w:eastAsia="Times New Roman" w:hAnsi="Times New Roman" w:cs="Times New Roman"/>
          <w:sz w:val="28"/>
          <w:szCs w:val="28"/>
        </w:rPr>
        <w:t>Cụ thể, khoản 1 Điều 6 Luật Thương mại quy định</w:t>
      </w:r>
      <w:bookmarkStart w:id="1" w:name="_ftnref2"/>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"_ftn2" \o "" </w:instrText>
      </w:r>
      <w:r w:rsidRPr="003832B5">
        <w:rPr>
          <w:rFonts w:ascii="Times New Roman" w:eastAsia="Times New Roman" w:hAnsi="Times New Roman" w:cs="Times New Roman"/>
          <w:sz w:val="28"/>
          <w:szCs w:val="28"/>
        </w:rPr>
        <w:fldChar w:fldCharType="separate"/>
      </w:r>
      <w:r w:rsidRPr="003832B5">
        <w:rPr>
          <w:rFonts w:ascii="Times New Roman" w:eastAsia="Times New Roman" w:hAnsi="Times New Roman" w:cs="Times New Roman"/>
          <w:sz w:val="28"/>
          <w:szCs w:val="28"/>
          <w:bdr w:val="none" w:sz="0" w:space="0" w:color="auto" w:frame="1"/>
        </w:rPr>
        <w:t>[2]</w:t>
      </w:r>
      <w:r w:rsidRPr="003832B5">
        <w:rPr>
          <w:rFonts w:ascii="Times New Roman" w:eastAsia="Times New Roman" w:hAnsi="Times New Roman" w:cs="Times New Roman"/>
          <w:sz w:val="28"/>
          <w:szCs w:val="28"/>
        </w:rPr>
        <w:fldChar w:fldCharType="end"/>
      </w:r>
      <w:bookmarkEnd w:id="1"/>
      <w:r w:rsidRPr="003832B5">
        <w:rPr>
          <w:rFonts w:ascii="Times New Roman" w:eastAsia="Times New Roman" w:hAnsi="Times New Roman" w:cs="Times New Roman"/>
          <w:sz w:val="28"/>
          <w:szCs w:val="28"/>
        </w:rPr>
        <w:t>,</w:t>
      </w:r>
      <w:r w:rsidRPr="003832B5">
        <w:rPr>
          <w:rFonts w:ascii="Times New Roman" w:eastAsia="Times New Roman" w:hAnsi="Times New Roman" w:cs="Times New Roman"/>
          <w:i/>
          <w:iCs/>
          <w:sz w:val="28"/>
          <w:szCs w:val="28"/>
          <w:bdr w:val="none" w:sz="0" w:space="0" w:color="auto" w:frame="1"/>
        </w:rPr>
        <w:t>“thương nhân bao gồm tổ chức kinh tế được thành lập hợp pháp, cá nhân hoạt động thương mại một cách độc lập, thường xuyên và có đăng ký kinh doanh”.</w:t>
      </w:r>
      <w:r w:rsidRPr="003832B5">
        <w:rPr>
          <w:rFonts w:ascii="Times New Roman" w:eastAsia="Times New Roman" w:hAnsi="Times New Roman" w:cs="Times New Roman"/>
          <w:sz w:val="28"/>
          <w:szCs w:val="28"/>
        </w:rPr>
        <w:t> Bên cạnh đó, pháp luật doanh nghiệp cũng tồn tại khái niệm </w:t>
      </w:r>
      <w:r w:rsidRPr="003832B5">
        <w:rPr>
          <w:rFonts w:ascii="Times New Roman" w:eastAsia="Times New Roman" w:hAnsi="Times New Roman" w:cs="Times New Roman"/>
          <w:i/>
          <w:iCs/>
          <w:sz w:val="28"/>
          <w:szCs w:val="28"/>
          <w:bdr w:val="none" w:sz="0" w:space="0" w:color="auto" w:frame="1"/>
        </w:rPr>
        <w:t>“doanh nghiệp”</w:t>
      </w:r>
      <w:r w:rsidRPr="003832B5">
        <w:rPr>
          <w:rFonts w:ascii="Times New Roman" w:eastAsia="Times New Roman" w:hAnsi="Times New Roman" w:cs="Times New Roman"/>
          <w:sz w:val="28"/>
          <w:szCs w:val="28"/>
        </w:rPr>
        <w:t> có nội hàm gần giống với khái niệm </w:t>
      </w:r>
      <w:r w:rsidRPr="003832B5">
        <w:rPr>
          <w:rFonts w:ascii="Times New Roman" w:eastAsia="Times New Roman" w:hAnsi="Times New Roman" w:cs="Times New Roman"/>
          <w:i/>
          <w:iCs/>
          <w:sz w:val="28"/>
          <w:szCs w:val="28"/>
          <w:bdr w:val="none" w:sz="0" w:space="0" w:color="auto" w:frame="1"/>
        </w:rPr>
        <w:t>“thương nhân”</w:t>
      </w:r>
      <w:r w:rsidRPr="003832B5">
        <w:rPr>
          <w:rFonts w:ascii="Times New Roman" w:eastAsia="Times New Roman" w:hAnsi="Times New Roman" w:cs="Times New Roman"/>
          <w:sz w:val="28"/>
          <w:szCs w:val="28"/>
        </w:rPr>
        <w:t>. Theo đó, doanh nghiệp</w:t>
      </w:r>
      <w:r w:rsidRPr="003832B5">
        <w:rPr>
          <w:rFonts w:ascii="Times New Roman" w:eastAsia="Times New Roman" w:hAnsi="Times New Roman" w:cs="Times New Roman"/>
          <w:i/>
          <w:iCs/>
          <w:sz w:val="28"/>
          <w:szCs w:val="28"/>
          <w:bdr w:val="none" w:sz="0" w:space="0" w:color="auto" w:frame="1"/>
        </w:rPr>
        <w:t> “là tổ chức có tên riêng, có tài sản, có trụ sở giao dịch, được thành lập hoặc đăng ký thành lập theo quy định của pháp luật nhằm mục đích kinh doanh”</w:t>
      </w:r>
      <w:bookmarkStart w:id="2" w:name="_ftnref3"/>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"_ftn3" \o "" </w:instrText>
      </w:r>
      <w:r w:rsidRPr="003832B5">
        <w:rPr>
          <w:rFonts w:ascii="Times New Roman" w:eastAsia="Times New Roman" w:hAnsi="Times New Roman" w:cs="Times New Roman"/>
          <w:sz w:val="28"/>
          <w:szCs w:val="28"/>
        </w:rPr>
        <w:fldChar w:fldCharType="separate"/>
      </w:r>
      <w:r w:rsidRPr="003832B5">
        <w:rPr>
          <w:rFonts w:ascii="Times New Roman" w:eastAsia="Times New Roman" w:hAnsi="Times New Roman" w:cs="Times New Roman"/>
          <w:sz w:val="28"/>
          <w:szCs w:val="28"/>
          <w:bdr w:val="none" w:sz="0" w:space="0" w:color="auto" w:frame="1"/>
        </w:rPr>
        <w:t>[3]</w:t>
      </w:r>
      <w:r w:rsidRPr="003832B5">
        <w:rPr>
          <w:rFonts w:ascii="Times New Roman" w:eastAsia="Times New Roman" w:hAnsi="Times New Roman" w:cs="Times New Roman"/>
          <w:sz w:val="28"/>
          <w:szCs w:val="28"/>
        </w:rPr>
        <w:fldChar w:fldCharType="end"/>
      </w:r>
      <w:bookmarkEnd w:id="2"/>
      <w:r w:rsidRPr="003832B5">
        <w:rPr>
          <w:rFonts w:ascii="Times New Roman" w:eastAsia="Times New Roman" w:hAnsi="Times New Roman" w:cs="Times New Roman"/>
          <w:i/>
          <w:iCs/>
          <w:sz w:val="28"/>
          <w:szCs w:val="28"/>
          <w:bdr w:val="none" w:sz="0" w:space="0" w:color="auto" w:frame="1"/>
        </w:rPr>
        <w:t>. </w:t>
      </w:r>
      <w:r w:rsidRPr="003832B5">
        <w:rPr>
          <w:rFonts w:ascii="Times New Roman" w:eastAsia="Times New Roman" w:hAnsi="Times New Roman" w:cs="Times New Roman"/>
          <w:sz w:val="28"/>
          <w:szCs w:val="28"/>
        </w:rPr>
        <w:t>Cụm từ</w:t>
      </w:r>
      <w:r w:rsidRPr="003832B5">
        <w:rPr>
          <w:rFonts w:ascii="Times New Roman" w:eastAsia="Times New Roman" w:hAnsi="Times New Roman" w:cs="Times New Roman"/>
          <w:i/>
          <w:iCs/>
          <w:sz w:val="28"/>
          <w:szCs w:val="28"/>
          <w:bdr w:val="none" w:sz="0" w:space="0" w:color="auto" w:frame="1"/>
        </w:rPr>
        <w:t> “chủ thể kinh doanh” </w:t>
      </w:r>
      <w:r w:rsidRPr="003832B5">
        <w:rPr>
          <w:rFonts w:ascii="Times New Roman" w:eastAsia="Times New Roman" w:hAnsi="Times New Roman" w:cs="Times New Roman"/>
          <w:sz w:val="28"/>
          <w:szCs w:val="28"/>
        </w:rPr>
        <w:t>không được luật hoá nhưngcũng được sử dụng trong một số giáo trình và được hiểu là</w:t>
      </w:r>
      <w:r w:rsidRPr="003832B5">
        <w:rPr>
          <w:rFonts w:ascii="Times New Roman" w:eastAsia="Times New Roman" w:hAnsi="Times New Roman" w:cs="Times New Roman"/>
          <w:i/>
          <w:iCs/>
          <w:sz w:val="28"/>
          <w:szCs w:val="28"/>
          <w:bdr w:val="none" w:sz="0" w:space="0" w:color="auto" w:frame="1"/>
        </w:rPr>
        <w:t> “những tổ chức, cá nhân thực hiện hoạt động kinh doanh mang tính nghề nghiệp, hoạt động dưới một hình thức pháp lý nhất định… theo quy định của pháp luật”</w:t>
      </w:r>
      <w:bookmarkStart w:id="3" w:name="_ftnref4"/>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"_ftn4" \o "" </w:instrText>
      </w:r>
      <w:r w:rsidRPr="003832B5">
        <w:rPr>
          <w:rFonts w:ascii="Times New Roman" w:eastAsia="Times New Roman" w:hAnsi="Times New Roman" w:cs="Times New Roman"/>
          <w:sz w:val="28"/>
          <w:szCs w:val="28"/>
        </w:rPr>
        <w:fldChar w:fldCharType="separate"/>
      </w:r>
      <w:r w:rsidRPr="003832B5">
        <w:rPr>
          <w:rFonts w:ascii="Times New Roman" w:eastAsia="Times New Roman" w:hAnsi="Times New Roman" w:cs="Times New Roman"/>
          <w:sz w:val="28"/>
          <w:szCs w:val="28"/>
          <w:bdr w:val="none" w:sz="0" w:space="0" w:color="auto" w:frame="1"/>
        </w:rPr>
        <w:t>[4]</w:t>
      </w:r>
      <w:r w:rsidRPr="003832B5">
        <w:rPr>
          <w:rFonts w:ascii="Times New Roman" w:eastAsia="Times New Roman" w:hAnsi="Times New Roman" w:cs="Times New Roman"/>
          <w:sz w:val="28"/>
          <w:szCs w:val="28"/>
        </w:rPr>
        <w:fldChar w:fldCharType="end"/>
      </w:r>
      <w:bookmarkEnd w:id="3"/>
      <w:r w:rsidRPr="003832B5">
        <w:rPr>
          <w:rFonts w:ascii="Times New Roman" w:eastAsia="Times New Roman" w:hAnsi="Times New Roman" w:cs="Times New Roman"/>
          <w:i/>
          <w:iCs/>
          <w:sz w:val="28"/>
          <w:szCs w:val="28"/>
          <w:bdr w:val="none" w:sz="0" w:space="0" w:color="auto" w:frame="1"/>
        </w:rPr>
        <w:t>. </w:t>
      </w:r>
      <w:r w:rsidRPr="003832B5">
        <w:rPr>
          <w:rFonts w:ascii="Times New Roman" w:eastAsia="Times New Roman" w:hAnsi="Times New Roman" w:cs="Times New Roman"/>
          <w:sz w:val="28"/>
          <w:szCs w:val="28"/>
        </w:rPr>
        <w:t>Trên thực tế, cụm từ này được sử dụng khá phổ biến với nội hàm bao gồm tất cả các tổ chức, cá nhân kinh doanh trên thị trường.</w:t>
      </w:r>
    </w:p>
    <w:p w:rsidR="003832B5" w:rsidRPr="003832B5" w:rsidRDefault="003832B5" w:rsidP="003832B5">
      <w:pPr>
        <w:spacing w:after="15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i/>
          <w:iCs/>
          <w:sz w:val="28"/>
          <w:szCs w:val="28"/>
          <w:bdr w:val="none" w:sz="0" w:space="0" w:color="auto" w:frame="1"/>
        </w:rPr>
        <w:lastRenderedPageBreak/>
        <w:t>“Thương nhân”, “doanh nghiệp”</w:t>
      </w:r>
      <w:r w:rsidRPr="003832B5">
        <w:rPr>
          <w:rFonts w:ascii="Times New Roman" w:eastAsia="Times New Roman" w:hAnsi="Times New Roman" w:cs="Times New Roman"/>
          <w:sz w:val="28"/>
          <w:szCs w:val="28"/>
        </w:rPr>
        <w:t> hoặc </w:t>
      </w:r>
      <w:r w:rsidRPr="003832B5">
        <w:rPr>
          <w:rFonts w:ascii="Times New Roman" w:eastAsia="Times New Roman" w:hAnsi="Times New Roman" w:cs="Times New Roman"/>
          <w:i/>
          <w:iCs/>
          <w:sz w:val="28"/>
          <w:szCs w:val="28"/>
          <w:bdr w:val="none" w:sz="0" w:space="0" w:color="auto" w:frame="1"/>
        </w:rPr>
        <w:t>“chủ thể kinh doanh”</w:t>
      </w:r>
      <w:r w:rsidRPr="003832B5">
        <w:rPr>
          <w:rFonts w:ascii="Times New Roman" w:eastAsia="Times New Roman" w:hAnsi="Times New Roman" w:cs="Times New Roman"/>
          <w:sz w:val="28"/>
          <w:szCs w:val="28"/>
        </w:rPr>
        <w:t> đều là những thuật ngữ chỉ các chủ thể thực hiện hoạt động kinh doanh, thương mại nhằm mục đích sinh lợi. Trong đó, khái niệm </w:t>
      </w:r>
      <w:r w:rsidRPr="003832B5">
        <w:rPr>
          <w:rFonts w:ascii="Times New Roman" w:eastAsia="Times New Roman" w:hAnsi="Times New Roman" w:cs="Times New Roman"/>
          <w:i/>
          <w:iCs/>
          <w:sz w:val="28"/>
          <w:szCs w:val="28"/>
          <w:bdr w:val="none" w:sz="0" w:space="0" w:color="auto" w:frame="1"/>
        </w:rPr>
        <w:t>“chủ thể kinh doanh”</w:t>
      </w:r>
      <w:r w:rsidRPr="003832B5">
        <w:rPr>
          <w:rFonts w:ascii="Times New Roman" w:eastAsia="Times New Roman" w:hAnsi="Times New Roman" w:cs="Times New Roman"/>
          <w:sz w:val="28"/>
          <w:szCs w:val="28"/>
        </w:rPr>
        <w:t> được xem là khái niệm có nội hàm rộng nhất, nó bao hàm cả </w:t>
      </w:r>
      <w:r w:rsidRPr="003832B5">
        <w:rPr>
          <w:rFonts w:ascii="Times New Roman" w:eastAsia="Times New Roman" w:hAnsi="Times New Roman" w:cs="Times New Roman"/>
          <w:i/>
          <w:iCs/>
          <w:sz w:val="28"/>
          <w:szCs w:val="28"/>
          <w:bdr w:val="none" w:sz="0" w:space="0" w:color="auto" w:frame="1"/>
        </w:rPr>
        <w:t>“thương nhân” </w:t>
      </w:r>
      <w:r w:rsidRPr="003832B5">
        <w:rPr>
          <w:rFonts w:ascii="Times New Roman" w:eastAsia="Times New Roman" w:hAnsi="Times New Roman" w:cs="Times New Roman"/>
          <w:sz w:val="28"/>
          <w:szCs w:val="28"/>
        </w:rPr>
        <w:t>và</w:t>
      </w:r>
      <w:r w:rsidRPr="003832B5">
        <w:rPr>
          <w:rFonts w:ascii="Times New Roman" w:eastAsia="Times New Roman" w:hAnsi="Times New Roman" w:cs="Times New Roman"/>
          <w:i/>
          <w:iCs/>
          <w:sz w:val="28"/>
          <w:szCs w:val="28"/>
          <w:bdr w:val="none" w:sz="0" w:space="0" w:color="auto" w:frame="1"/>
        </w:rPr>
        <w:t> “doanh nghiệp</w:t>
      </w:r>
      <w:r w:rsidRPr="003832B5">
        <w:rPr>
          <w:rFonts w:ascii="Times New Roman" w:eastAsia="Times New Roman" w:hAnsi="Times New Roman" w:cs="Times New Roman"/>
          <w:sz w:val="28"/>
          <w:szCs w:val="28"/>
        </w:rPr>
        <w:t>”. Thực tế còn có nhiều tên gọi khác như thương gia</w:t>
      </w:r>
      <w:bookmarkStart w:id="4" w:name="_ftnref5"/>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"_ftn5" \o "" </w:instrText>
      </w:r>
      <w:r w:rsidRPr="003832B5">
        <w:rPr>
          <w:rFonts w:ascii="Times New Roman" w:eastAsia="Times New Roman" w:hAnsi="Times New Roman" w:cs="Times New Roman"/>
          <w:sz w:val="28"/>
          <w:szCs w:val="28"/>
        </w:rPr>
        <w:fldChar w:fldCharType="separate"/>
      </w:r>
      <w:r w:rsidRPr="003832B5">
        <w:rPr>
          <w:rFonts w:ascii="Times New Roman" w:eastAsia="Times New Roman" w:hAnsi="Times New Roman" w:cs="Times New Roman"/>
          <w:sz w:val="28"/>
          <w:szCs w:val="28"/>
          <w:bdr w:val="none" w:sz="0" w:space="0" w:color="auto" w:frame="1"/>
        </w:rPr>
        <w:t>[5]</w:t>
      </w:r>
      <w:r w:rsidRPr="003832B5">
        <w:rPr>
          <w:rFonts w:ascii="Times New Roman" w:eastAsia="Times New Roman" w:hAnsi="Times New Roman" w:cs="Times New Roman"/>
          <w:sz w:val="28"/>
          <w:szCs w:val="28"/>
        </w:rPr>
        <w:fldChar w:fldCharType="end"/>
      </w:r>
      <w:bookmarkEnd w:id="4"/>
      <w:r w:rsidRPr="003832B5">
        <w:rPr>
          <w:rFonts w:ascii="Times New Roman" w:eastAsia="Times New Roman" w:hAnsi="Times New Roman" w:cs="Times New Roman"/>
          <w:sz w:val="28"/>
          <w:szCs w:val="28"/>
        </w:rPr>
        <w:t>, doanh nhân</w:t>
      </w:r>
      <w:bookmarkStart w:id="5" w:name="_ftnref6"/>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"_ftn6" \o "" </w:instrText>
      </w:r>
      <w:r w:rsidRPr="003832B5">
        <w:rPr>
          <w:rFonts w:ascii="Times New Roman" w:eastAsia="Times New Roman" w:hAnsi="Times New Roman" w:cs="Times New Roman"/>
          <w:sz w:val="28"/>
          <w:szCs w:val="28"/>
        </w:rPr>
        <w:fldChar w:fldCharType="separate"/>
      </w:r>
      <w:r w:rsidRPr="003832B5">
        <w:rPr>
          <w:rFonts w:ascii="Times New Roman" w:eastAsia="Times New Roman" w:hAnsi="Times New Roman" w:cs="Times New Roman"/>
          <w:sz w:val="28"/>
          <w:szCs w:val="28"/>
          <w:bdr w:val="none" w:sz="0" w:space="0" w:color="auto" w:frame="1"/>
        </w:rPr>
        <w:t>[6]</w:t>
      </w:r>
      <w:r w:rsidRPr="003832B5">
        <w:rPr>
          <w:rFonts w:ascii="Times New Roman" w:eastAsia="Times New Roman" w:hAnsi="Times New Roman" w:cs="Times New Roman"/>
          <w:sz w:val="28"/>
          <w:szCs w:val="28"/>
        </w:rPr>
        <w:fldChar w:fldCharType="end"/>
      </w:r>
      <w:bookmarkEnd w:id="5"/>
      <w:r w:rsidRPr="003832B5">
        <w:rPr>
          <w:rFonts w:ascii="Times New Roman" w:eastAsia="Times New Roman" w:hAnsi="Times New Roman" w:cs="Times New Roman"/>
          <w:sz w:val="28"/>
          <w:szCs w:val="28"/>
        </w:rPr>
        <w:t>, nhà buôn… nhưng tựu chung lại thì các thuật ngữ này đều chỉ một chủ thể tiến hành hoạt động kinh doanh, thương mại nhằm mục đích sinh lợi</w:t>
      </w:r>
      <w:bookmarkStart w:id="6" w:name="_ftnref7"/>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"_ftn7" \o "" </w:instrText>
      </w:r>
      <w:r w:rsidRPr="003832B5">
        <w:rPr>
          <w:rFonts w:ascii="Times New Roman" w:eastAsia="Times New Roman" w:hAnsi="Times New Roman" w:cs="Times New Roman"/>
          <w:sz w:val="28"/>
          <w:szCs w:val="28"/>
        </w:rPr>
        <w:fldChar w:fldCharType="separate"/>
      </w:r>
      <w:r w:rsidRPr="003832B5">
        <w:rPr>
          <w:rFonts w:ascii="Times New Roman" w:eastAsia="Times New Roman" w:hAnsi="Times New Roman" w:cs="Times New Roman"/>
          <w:sz w:val="28"/>
          <w:szCs w:val="28"/>
          <w:bdr w:val="none" w:sz="0" w:space="0" w:color="auto" w:frame="1"/>
        </w:rPr>
        <w:t>[7]</w:t>
      </w:r>
      <w:r w:rsidRPr="003832B5">
        <w:rPr>
          <w:rFonts w:ascii="Times New Roman" w:eastAsia="Times New Roman" w:hAnsi="Times New Roman" w:cs="Times New Roman"/>
          <w:sz w:val="28"/>
          <w:szCs w:val="28"/>
        </w:rPr>
        <w:fldChar w:fldCharType="end"/>
      </w:r>
      <w:bookmarkEnd w:id="6"/>
      <w:r w:rsidRPr="003832B5">
        <w:rPr>
          <w:rFonts w:ascii="Times New Roman" w:eastAsia="Times New Roman" w:hAnsi="Times New Roman" w:cs="Times New Roman"/>
          <w:sz w:val="28"/>
          <w:szCs w:val="28"/>
        </w:rPr>
        <w:t> và lấy đó làm nghề nghiệp chính của mình trên cơ sở kết hợp các nguồn lực và thế mạnh khác nhau của mỗi thương nhân.</w:t>
      </w:r>
    </w:p>
    <w:p w:rsidR="003832B5" w:rsidRPr="003832B5" w:rsidRDefault="003832B5" w:rsidP="003832B5">
      <w:pPr>
        <w:spacing w:after="15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t>Mở rộng quy định liên quan đến địa vị pháp lý của thương nhân, chúng ta thấy Hiến pháp </w:t>
      </w:r>
      <w:bookmarkStart w:id="7" w:name="_ftnref8"/>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"_ftn8" \o "" </w:instrText>
      </w:r>
      <w:r w:rsidRPr="003832B5">
        <w:rPr>
          <w:rFonts w:ascii="Times New Roman" w:eastAsia="Times New Roman" w:hAnsi="Times New Roman" w:cs="Times New Roman"/>
          <w:sz w:val="28"/>
          <w:szCs w:val="28"/>
        </w:rPr>
        <w:fldChar w:fldCharType="separate"/>
      </w:r>
      <w:r w:rsidRPr="003832B5">
        <w:rPr>
          <w:rFonts w:ascii="Times New Roman" w:eastAsia="Times New Roman" w:hAnsi="Times New Roman" w:cs="Times New Roman"/>
          <w:sz w:val="28"/>
          <w:szCs w:val="28"/>
          <w:bdr w:val="none" w:sz="0" w:space="0" w:color="auto" w:frame="1"/>
        </w:rPr>
        <w:t>8]</w:t>
      </w:r>
      <w:r w:rsidRPr="003832B5">
        <w:rPr>
          <w:rFonts w:ascii="Times New Roman" w:eastAsia="Times New Roman" w:hAnsi="Times New Roman" w:cs="Times New Roman"/>
          <w:sz w:val="28"/>
          <w:szCs w:val="28"/>
        </w:rPr>
        <w:fldChar w:fldCharType="end"/>
      </w:r>
      <w:bookmarkEnd w:id="7"/>
      <w:r w:rsidRPr="003832B5">
        <w:rPr>
          <w:rFonts w:ascii="Times New Roman" w:eastAsia="Times New Roman" w:hAnsi="Times New Roman" w:cs="Times New Roman"/>
          <w:sz w:val="28"/>
          <w:szCs w:val="28"/>
        </w:rPr>
        <w:t> năm 1992 ghi nhận quyền tự do kinh doanh của công dân; theo đó, công dân có quyền tự do kinh doanh theo quy định của pháp luật. Đến Hiến pháp năm 2013 thì quyền tự do kinh doanh được mở rộng theo nguyên tắc </w:t>
      </w:r>
      <w:r w:rsidRPr="003832B5">
        <w:rPr>
          <w:rFonts w:ascii="Times New Roman" w:eastAsia="Times New Roman" w:hAnsi="Times New Roman" w:cs="Times New Roman"/>
          <w:i/>
          <w:iCs/>
          <w:sz w:val="28"/>
          <w:szCs w:val="28"/>
          <w:bdr w:val="none" w:sz="0" w:space="0" w:color="auto" w:frame="1"/>
        </w:rPr>
        <w:t>“mọi người có quyền tự do kinh doanh trong những ngành nghề mà pháp luật không cấm”</w:t>
      </w:r>
      <w:bookmarkStart w:id="8" w:name="_ftnref9"/>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"_ftn9" \o "" </w:instrText>
      </w:r>
      <w:r w:rsidRPr="003832B5">
        <w:rPr>
          <w:rFonts w:ascii="Times New Roman" w:eastAsia="Times New Roman" w:hAnsi="Times New Roman" w:cs="Times New Roman"/>
          <w:sz w:val="28"/>
          <w:szCs w:val="28"/>
        </w:rPr>
        <w:fldChar w:fldCharType="separate"/>
      </w:r>
      <w:r w:rsidRPr="003832B5">
        <w:rPr>
          <w:rFonts w:ascii="Times New Roman" w:eastAsia="Times New Roman" w:hAnsi="Times New Roman" w:cs="Times New Roman"/>
          <w:sz w:val="28"/>
          <w:szCs w:val="28"/>
          <w:bdr w:val="none" w:sz="0" w:space="0" w:color="auto" w:frame="1"/>
        </w:rPr>
        <w:t>[9]</w:t>
      </w:r>
      <w:r w:rsidRPr="003832B5">
        <w:rPr>
          <w:rFonts w:ascii="Times New Roman" w:eastAsia="Times New Roman" w:hAnsi="Times New Roman" w:cs="Times New Roman"/>
          <w:sz w:val="28"/>
          <w:szCs w:val="28"/>
        </w:rPr>
        <w:fldChar w:fldCharType="end"/>
      </w:r>
      <w:bookmarkEnd w:id="8"/>
      <w:r w:rsidRPr="003832B5">
        <w:rPr>
          <w:rFonts w:ascii="Times New Roman" w:eastAsia="Times New Roman" w:hAnsi="Times New Roman" w:cs="Times New Roman"/>
          <w:sz w:val="28"/>
          <w:szCs w:val="28"/>
        </w:rPr>
        <w:t>. Quy định này cho thấy, tự do kinh doanh được mở rộng theo hướng </w:t>
      </w:r>
      <w:r w:rsidRPr="003832B5">
        <w:rPr>
          <w:rFonts w:ascii="Times New Roman" w:eastAsia="Times New Roman" w:hAnsi="Times New Roman" w:cs="Times New Roman"/>
          <w:i/>
          <w:iCs/>
          <w:sz w:val="28"/>
          <w:szCs w:val="28"/>
          <w:bdr w:val="none" w:sz="0" w:space="0" w:color="auto" w:frame="1"/>
        </w:rPr>
        <w:t>“được kinh doanh những gì mà pháp luật cho phép”</w:t>
      </w:r>
      <w:r w:rsidRPr="003832B5">
        <w:rPr>
          <w:rFonts w:ascii="Times New Roman" w:eastAsia="Times New Roman" w:hAnsi="Times New Roman" w:cs="Times New Roman"/>
          <w:sz w:val="28"/>
          <w:szCs w:val="28"/>
        </w:rPr>
        <w:t> sang </w:t>
      </w:r>
      <w:r w:rsidRPr="003832B5">
        <w:rPr>
          <w:rFonts w:ascii="Times New Roman" w:eastAsia="Times New Roman" w:hAnsi="Times New Roman" w:cs="Times New Roman"/>
          <w:i/>
          <w:iCs/>
          <w:sz w:val="28"/>
          <w:szCs w:val="28"/>
          <w:bdr w:val="none" w:sz="0" w:space="0" w:color="auto" w:frame="1"/>
        </w:rPr>
        <w:t>“được kinh doanh những gì mà pháp luật không cấm”.</w:t>
      </w:r>
      <w:r w:rsidRPr="003832B5">
        <w:rPr>
          <w:rFonts w:ascii="Times New Roman" w:eastAsia="Times New Roman" w:hAnsi="Times New Roman" w:cs="Times New Roman"/>
          <w:sz w:val="28"/>
          <w:szCs w:val="28"/>
        </w:rPr>
        <w:t> Cùng với việc ghi nhận quyền tự do kinh doanh trong Hiến pháp, Luật Thương mại năm 1997, Luật Thương mại năm 2005 đã xây dựng một chế định thương nhân với các quy định về quyền và nghĩa vụ của thương nhân. Cụ thể, khoản 6 Điều 5 Luật Thương mại năm 1997 quy định,</w:t>
      </w:r>
      <w:r w:rsidRPr="003832B5">
        <w:rPr>
          <w:rFonts w:ascii="Times New Roman" w:eastAsia="Times New Roman" w:hAnsi="Times New Roman" w:cs="Times New Roman"/>
          <w:i/>
          <w:iCs/>
          <w:sz w:val="28"/>
          <w:szCs w:val="28"/>
          <w:bdr w:val="none" w:sz="0" w:space="0" w:color="auto" w:frame="1"/>
        </w:rPr>
        <w:t>“Thương nhân bao gồm cá nhân, pháp nhân, tổ hợp tác, hộ gia đình có đăng ký hoạt động thương mại một cách độc lập, thường xuyên”.</w:t>
      </w:r>
      <w:r w:rsidRPr="003832B5">
        <w:rPr>
          <w:rFonts w:ascii="Times New Roman" w:eastAsia="Times New Roman" w:hAnsi="Times New Roman" w:cs="Times New Roman"/>
          <w:sz w:val="28"/>
          <w:szCs w:val="28"/>
        </w:rPr>
        <w:t> Luật Thương mại năm 2005 thay đổi định nghĩa về thương nhântheo hướng </w:t>
      </w:r>
      <w:r w:rsidRPr="003832B5">
        <w:rPr>
          <w:rFonts w:ascii="Times New Roman" w:eastAsia="Times New Roman" w:hAnsi="Times New Roman" w:cs="Times New Roman"/>
          <w:i/>
          <w:iCs/>
          <w:sz w:val="28"/>
          <w:szCs w:val="28"/>
          <w:bdr w:val="none" w:sz="0" w:space="0" w:color="auto" w:frame="1"/>
        </w:rPr>
        <w:t>“rút gọn”</w:t>
      </w:r>
      <w:r w:rsidRPr="003832B5">
        <w:rPr>
          <w:rFonts w:ascii="Times New Roman" w:eastAsia="Times New Roman" w:hAnsi="Times New Roman" w:cs="Times New Roman"/>
          <w:sz w:val="28"/>
          <w:szCs w:val="28"/>
        </w:rPr>
        <w:t> khi liệt kê ít chủ thể hơn so với Luật Thương mại năm 1997 nhưng vẫn giữ nguyên thuộc tính cơ bản của thương nhân. Theo đó, thương nhân chỉ bao gồm hai nhóm</w:t>
      </w:r>
      <w:r w:rsidRPr="003832B5">
        <w:rPr>
          <w:rFonts w:ascii="Times New Roman" w:eastAsia="Times New Roman" w:hAnsi="Times New Roman" w:cs="Times New Roman"/>
          <w:i/>
          <w:iCs/>
          <w:sz w:val="28"/>
          <w:szCs w:val="28"/>
          <w:bdr w:val="none" w:sz="0" w:space="0" w:color="auto" w:frame="1"/>
        </w:rPr>
        <w:t> “tổ chức kinh tế” </w:t>
      </w:r>
      <w:r w:rsidRPr="003832B5">
        <w:rPr>
          <w:rFonts w:ascii="Times New Roman" w:eastAsia="Times New Roman" w:hAnsi="Times New Roman" w:cs="Times New Roman"/>
          <w:sz w:val="28"/>
          <w:szCs w:val="28"/>
        </w:rPr>
        <w:t>và</w:t>
      </w:r>
      <w:r w:rsidRPr="003832B5">
        <w:rPr>
          <w:rFonts w:ascii="Times New Roman" w:eastAsia="Times New Roman" w:hAnsi="Times New Roman" w:cs="Times New Roman"/>
          <w:i/>
          <w:iCs/>
          <w:sz w:val="28"/>
          <w:szCs w:val="28"/>
          <w:bdr w:val="none" w:sz="0" w:space="0" w:color="auto" w:frame="1"/>
        </w:rPr>
        <w:t> “cá nhân” </w:t>
      </w:r>
      <w:r w:rsidRPr="003832B5">
        <w:rPr>
          <w:rFonts w:ascii="Times New Roman" w:eastAsia="Times New Roman" w:hAnsi="Times New Roman" w:cs="Times New Roman"/>
          <w:sz w:val="28"/>
          <w:szCs w:val="28"/>
        </w:rPr>
        <w:t>hoạt động thương mại một cách độc lập thường xuyên và có đăng ký kinh doanh</w:t>
      </w:r>
      <w:bookmarkStart w:id="9" w:name="_ftnref10"/>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"_ftn10" \o "" </w:instrText>
      </w:r>
      <w:r w:rsidRPr="003832B5">
        <w:rPr>
          <w:rFonts w:ascii="Times New Roman" w:eastAsia="Times New Roman" w:hAnsi="Times New Roman" w:cs="Times New Roman"/>
          <w:sz w:val="28"/>
          <w:szCs w:val="28"/>
        </w:rPr>
        <w:fldChar w:fldCharType="separate"/>
      </w:r>
      <w:r w:rsidRPr="003832B5">
        <w:rPr>
          <w:rFonts w:ascii="Times New Roman" w:eastAsia="Times New Roman" w:hAnsi="Times New Roman" w:cs="Times New Roman"/>
          <w:sz w:val="28"/>
          <w:szCs w:val="28"/>
          <w:bdr w:val="none" w:sz="0" w:space="0" w:color="auto" w:frame="1"/>
        </w:rPr>
        <w:t>[10]</w:t>
      </w:r>
      <w:r w:rsidRPr="003832B5">
        <w:rPr>
          <w:rFonts w:ascii="Times New Roman" w:eastAsia="Times New Roman" w:hAnsi="Times New Roman" w:cs="Times New Roman"/>
          <w:sz w:val="28"/>
          <w:szCs w:val="28"/>
        </w:rPr>
        <w:fldChar w:fldCharType="end"/>
      </w:r>
      <w:bookmarkEnd w:id="9"/>
      <w:r w:rsidRPr="003832B5">
        <w:rPr>
          <w:rFonts w:ascii="Times New Roman" w:eastAsia="Times New Roman" w:hAnsi="Times New Roman" w:cs="Times New Roman"/>
          <w:sz w:val="28"/>
          <w:szCs w:val="28"/>
        </w:rPr>
        <w:t xml:space="preserve">, các chủ </w:t>
      </w:r>
      <w:r w:rsidRPr="003832B5">
        <w:rPr>
          <w:rFonts w:ascii="Times New Roman" w:eastAsia="Times New Roman" w:hAnsi="Times New Roman" w:cs="Times New Roman"/>
          <w:sz w:val="28"/>
          <w:szCs w:val="28"/>
        </w:rPr>
        <w:lastRenderedPageBreak/>
        <w:t>thể được công nhận là thương nhân khi đáp ứng yếu tố có</w:t>
      </w:r>
      <w:r w:rsidRPr="003832B5">
        <w:rPr>
          <w:rFonts w:ascii="Times New Roman" w:eastAsia="Times New Roman" w:hAnsi="Times New Roman" w:cs="Times New Roman"/>
          <w:i/>
          <w:iCs/>
          <w:sz w:val="28"/>
          <w:szCs w:val="28"/>
          <w:bdr w:val="none" w:sz="0" w:space="0" w:color="auto" w:frame="1"/>
        </w:rPr>
        <w:t>“đăng ký kinh doanh” </w:t>
      </w:r>
      <w:r w:rsidRPr="003832B5">
        <w:rPr>
          <w:rFonts w:ascii="Times New Roman" w:eastAsia="Times New Roman" w:hAnsi="Times New Roman" w:cs="Times New Roman"/>
          <w:sz w:val="28"/>
          <w:szCs w:val="28"/>
        </w:rPr>
        <w:t>và</w:t>
      </w:r>
      <w:r w:rsidRPr="003832B5">
        <w:rPr>
          <w:rFonts w:ascii="Times New Roman" w:eastAsia="Times New Roman" w:hAnsi="Times New Roman" w:cs="Times New Roman"/>
          <w:i/>
          <w:iCs/>
          <w:sz w:val="28"/>
          <w:szCs w:val="28"/>
          <w:bdr w:val="none" w:sz="0" w:space="0" w:color="auto" w:frame="1"/>
        </w:rPr>
        <w:t> “hoạt động thương mại một cách độc lập, thường xuyên”. </w:t>
      </w:r>
      <w:r w:rsidRPr="003832B5">
        <w:rPr>
          <w:rFonts w:ascii="Times New Roman" w:eastAsia="Times New Roman" w:hAnsi="Times New Roman" w:cs="Times New Roman"/>
          <w:sz w:val="28"/>
          <w:szCs w:val="28"/>
        </w:rPr>
        <w:t>Tại đây, tư cách thương nhân được xác lập bước đầu thông qua thủ tục </w:t>
      </w:r>
      <w:r w:rsidRPr="003832B5">
        <w:rPr>
          <w:rFonts w:ascii="Times New Roman" w:eastAsia="Times New Roman" w:hAnsi="Times New Roman" w:cs="Times New Roman"/>
          <w:i/>
          <w:iCs/>
          <w:sz w:val="28"/>
          <w:szCs w:val="28"/>
          <w:bdr w:val="none" w:sz="0" w:space="0" w:color="auto" w:frame="1"/>
        </w:rPr>
        <w:t>“đăng ký”</w:t>
      </w:r>
      <w:r w:rsidRPr="003832B5">
        <w:rPr>
          <w:rFonts w:ascii="Times New Roman" w:eastAsia="Times New Roman" w:hAnsi="Times New Roman" w:cs="Times New Roman"/>
          <w:sz w:val="28"/>
          <w:szCs w:val="28"/>
        </w:rPr>
        <w:t> với cơ quan nhà nước có thẩm quyền (ở công đoạn này chủ thể không cần phải chứng minh rằng mình đã, đang hoặc sẽ hoạt động thương mại đối với cơ quan đăng ký kinh doanh). Quy định về </w:t>
      </w:r>
      <w:r w:rsidRPr="003832B5">
        <w:rPr>
          <w:rFonts w:ascii="Times New Roman" w:eastAsia="Times New Roman" w:hAnsi="Times New Roman" w:cs="Times New Roman"/>
          <w:i/>
          <w:iCs/>
          <w:sz w:val="28"/>
          <w:szCs w:val="28"/>
          <w:bdr w:val="none" w:sz="0" w:space="0" w:color="auto" w:frame="1"/>
        </w:rPr>
        <w:t>“đăng ký kinh doanh”</w:t>
      </w:r>
      <w:r w:rsidRPr="003832B5">
        <w:rPr>
          <w:rFonts w:ascii="Times New Roman" w:eastAsia="Times New Roman" w:hAnsi="Times New Roman" w:cs="Times New Roman"/>
          <w:sz w:val="28"/>
          <w:szCs w:val="28"/>
        </w:rPr>
        <w:t> này được xem là bước </w:t>
      </w:r>
      <w:r w:rsidRPr="003832B5">
        <w:rPr>
          <w:rFonts w:ascii="Times New Roman" w:eastAsia="Times New Roman" w:hAnsi="Times New Roman" w:cs="Times New Roman"/>
          <w:i/>
          <w:iCs/>
          <w:sz w:val="28"/>
          <w:szCs w:val="28"/>
          <w:bdr w:val="none" w:sz="0" w:space="0" w:color="auto" w:frame="1"/>
        </w:rPr>
        <w:t>“khai sinh”</w:t>
      </w:r>
      <w:r w:rsidRPr="003832B5">
        <w:rPr>
          <w:rFonts w:ascii="Times New Roman" w:eastAsia="Times New Roman" w:hAnsi="Times New Roman" w:cs="Times New Roman"/>
          <w:sz w:val="28"/>
          <w:szCs w:val="28"/>
        </w:rPr>
        <w:t> ra chủ thể thương nhân, và theo lẽ đó, những chủ thể không tiến hành đăng ký với cơ quan có thẩm quyền thì sẽ không được gọi là </w:t>
      </w:r>
      <w:r w:rsidRPr="003832B5">
        <w:rPr>
          <w:rFonts w:ascii="Times New Roman" w:eastAsia="Times New Roman" w:hAnsi="Times New Roman" w:cs="Times New Roman"/>
          <w:i/>
          <w:iCs/>
          <w:sz w:val="28"/>
          <w:szCs w:val="28"/>
          <w:bdr w:val="none" w:sz="0" w:space="0" w:color="auto" w:frame="1"/>
        </w:rPr>
        <w:t>“thương nhân”.</w:t>
      </w:r>
    </w:p>
    <w:p w:rsidR="003832B5" w:rsidRPr="003832B5" w:rsidRDefault="003832B5" w:rsidP="003832B5">
      <w:pPr>
        <w:spacing w:after="15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t>Quy định </w:t>
      </w:r>
      <w:r w:rsidRPr="003832B5">
        <w:rPr>
          <w:rFonts w:ascii="Times New Roman" w:eastAsia="Times New Roman" w:hAnsi="Times New Roman" w:cs="Times New Roman"/>
          <w:i/>
          <w:iCs/>
          <w:sz w:val="28"/>
          <w:szCs w:val="28"/>
          <w:bdr w:val="none" w:sz="0" w:space="0" w:color="auto" w:frame="1"/>
        </w:rPr>
        <w:t>“thương nhân là tổ chức kinh tế được thành lập hợp pháp...”</w:t>
      </w:r>
      <w:r w:rsidRPr="003832B5">
        <w:rPr>
          <w:rFonts w:ascii="Times New Roman" w:eastAsia="Times New Roman" w:hAnsi="Times New Roman" w:cs="Times New Roman"/>
          <w:sz w:val="28"/>
          <w:szCs w:val="28"/>
        </w:rPr>
        <w:t> có những điểm không rõ ràng khi cụm từ </w:t>
      </w:r>
      <w:r w:rsidRPr="003832B5">
        <w:rPr>
          <w:rFonts w:ascii="Times New Roman" w:eastAsia="Times New Roman" w:hAnsi="Times New Roman" w:cs="Times New Roman"/>
          <w:i/>
          <w:iCs/>
          <w:sz w:val="28"/>
          <w:szCs w:val="28"/>
          <w:bdr w:val="none" w:sz="0" w:space="0" w:color="auto" w:frame="1"/>
        </w:rPr>
        <w:t>“tổ chức kinh tế”</w:t>
      </w:r>
      <w:r w:rsidRPr="003832B5">
        <w:rPr>
          <w:rFonts w:ascii="Times New Roman" w:eastAsia="Times New Roman" w:hAnsi="Times New Roman" w:cs="Times New Roman"/>
          <w:sz w:val="28"/>
          <w:szCs w:val="28"/>
        </w:rPr>
        <w:t> không được luật giải thích và có độ vênh nhất định khi đối chiếu với cụm từ </w:t>
      </w:r>
      <w:r w:rsidRPr="003832B5">
        <w:rPr>
          <w:rFonts w:ascii="Times New Roman" w:eastAsia="Times New Roman" w:hAnsi="Times New Roman" w:cs="Times New Roman"/>
          <w:i/>
          <w:iCs/>
          <w:sz w:val="28"/>
          <w:szCs w:val="28"/>
          <w:bdr w:val="none" w:sz="0" w:space="0" w:color="auto" w:frame="1"/>
        </w:rPr>
        <w:t>“tổ chức”</w:t>
      </w:r>
      <w:r w:rsidRPr="003832B5">
        <w:rPr>
          <w:rFonts w:ascii="Times New Roman" w:eastAsia="Times New Roman" w:hAnsi="Times New Roman" w:cs="Times New Roman"/>
          <w:sz w:val="28"/>
          <w:szCs w:val="28"/>
        </w:rPr>
        <w:t> trong pháp luật doanh nghiệp và đầu tư. Hoặc, quy định </w:t>
      </w:r>
      <w:r w:rsidRPr="003832B5">
        <w:rPr>
          <w:rFonts w:ascii="Times New Roman" w:eastAsia="Times New Roman" w:hAnsi="Times New Roman" w:cs="Times New Roman"/>
          <w:i/>
          <w:iCs/>
          <w:sz w:val="28"/>
          <w:szCs w:val="28"/>
          <w:bdr w:val="none" w:sz="0" w:space="0" w:color="auto" w:frame="1"/>
        </w:rPr>
        <w:t>“được thành lập hợp pháp… có đăng ký kinh doanh” </w:t>
      </w:r>
      <w:r w:rsidRPr="003832B5">
        <w:rPr>
          <w:rFonts w:ascii="Times New Roman" w:eastAsia="Times New Roman" w:hAnsi="Times New Roman" w:cs="Times New Roman"/>
          <w:sz w:val="28"/>
          <w:szCs w:val="28"/>
        </w:rPr>
        <w:t xml:space="preserve">trong điều luật là có sự trùng lặp. Bên cạnh đó, quy định thương nhân phải hoạt động thương mại một cách độc lập, thường xuyên nhưng luật lại không quy định thế nào là hoạt động thương mại độc lập và thường xuyên. Hoặc có thể thấy, khái niệm thương nhân với nhiều tiêu chí như pháp luật hiện hành là không cần thiết, chưa rõ ràng có thể làm hạn chế quyền kinh doanh của một số tổ chức, cá nhân hoạt động thương mại. Chế định thương nhân được một số nước trên thế giới quy định đều dựa trên những tiêu chí đơn giản, đi sâu vào bản chất khái niệm. Ví dụ Luật thương mại Cộng hòa Pháp quy định thương nhân là người thực hiện những hành vi thương mại và đó là nghề thường xuyên của họ. Theo pháp luật Hoa Kỳ, khái niệm “thương nhân (thương gia)” được định nghĩa trong Bộ luật Thương mại Hoa Kỳ (Uniform Commercial Code -1990). Theo Luật này, có 3 loại hình thương nhân chủ yếu là cá nhân kinh doanh (sole propration), công ty đối nhân (partnership) và công ty đối vốn (corporation). Ngoài ra, chế định thương nhân một số nước còn quy định thương nhân phải thực hiện các hành vi thương mại nhân </w:t>
      </w:r>
      <w:r w:rsidRPr="003832B5">
        <w:rPr>
          <w:rFonts w:ascii="Times New Roman" w:eastAsia="Times New Roman" w:hAnsi="Times New Roman" w:cs="Times New Roman"/>
          <w:sz w:val="28"/>
          <w:szCs w:val="28"/>
        </w:rPr>
        <w:lastRenderedPageBreak/>
        <w:t>danh mình và lợi ích của chính mình. Vì vậy, trong pháp luật các nước thường xác định điều kiện trở thành thương nhân dựa trên yếu tố cơ bản nhất là thực hiện hoạt động thương mại. Thông lệ này có thể là một tham khảo cho Luật Thương mại Việt Nam khi sửa đổi có thể tiếp cận theo hướng này.</w:t>
      </w:r>
    </w:p>
    <w:p w:rsidR="003832B5" w:rsidRPr="003832B5" w:rsidRDefault="003832B5" w:rsidP="003832B5">
      <w:pPr>
        <w:spacing w:after="15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b/>
          <w:bCs/>
          <w:sz w:val="28"/>
          <w:szCs w:val="28"/>
          <w:bdr w:val="none" w:sz="0" w:space="0" w:color="auto" w:frame="1"/>
        </w:rPr>
        <w:t>2. Đặc điểm của thương nhân</w:t>
      </w:r>
    </w:p>
    <w:p w:rsidR="003832B5" w:rsidRPr="003832B5" w:rsidRDefault="003832B5" w:rsidP="003832B5">
      <w:pPr>
        <w:spacing w:after="15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t>Thứ nhất, các chủ thể có thể trở thành thương nhân gồm 2 nhóm là </w:t>
      </w:r>
      <w:r w:rsidRPr="003832B5">
        <w:rPr>
          <w:rFonts w:ascii="Times New Roman" w:eastAsia="Times New Roman" w:hAnsi="Times New Roman" w:cs="Times New Roman"/>
          <w:i/>
          <w:iCs/>
          <w:sz w:val="28"/>
          <w:szCs w:val="28"/>
          <w:bdr w:val="none" w:sz="0" w:space="0" w:color="auto" w:frame="1"/>
        </w:rPr>
        <w:t>cá nhân </w:t>
      </w:r>
      <w:r w:rsidRPr="003832B5">
        <w:rPr>
          <w:rFonts w:ascii="Times New Roman" w:eastAsia="Times New Roman" w:hAnsi="Times New Roman" w:cs="Times New Roman"/>
          <w:sz w:val="28"/>
          <w:szCs w:val="28"/>
        </w:rPr>
        <w:t>và</w:t>
      </w:r>
      <w:r w:rsidRPr="003832B5">
        <w:rPr>
          <w:rFonts w:ascii="Times New Roman" w:eastAsia="Times New Roman" w:hAnsi="Times New Roman" w:cs="Times New Roman"/>
          <w:i/>
          <w:iCs/>
          <w:sz w:val="28"/>
          <w:szCs w:val="28"/>
          <w:bdr w:val="none" w:sz="0" w:space="0" w:color="auto" w:frame="1"/>
        </w:rPr>
        <w:t> tổ chức kinh tế.</w:t>
      </w:r>
      <w:r w:rsidRPr="003832B5">
        <w:rPr>
          <w:rFonts w:ascii="Times New Roman" w:eastAsia="Times New Roman" w:hAnsi="Times New Roman" w:cs="Times New Roman"/>
          <w:sz w:val="28"/>
          <w:szCs w:val="28"/>
        </w:rPr>
        <w:t>Việc xác định cá nhânlà ai phải căn cứ theo pháp luật dân sự; theo đó, cá nhân với tư cách là chủ thể pháp luật dân sự kể từ lúc sinh ra và chấm dứt sự tồn tại khi chết.Đây là con người cụ thể có năng lực pháp luật và năng lực hành vi để thực hiện các hoạt động thương mại, đồng thời tự mình gánh chịu trách nhiệm bằng toàn bộ tài sản của mình về hoạt động thương mại đó. Theo quy định chung, thương nhân là cá nhân phải từ đủ mười tám tuổi trở lên và không thuộc các trường hợp pháp luật cấm kinh doanh.Ở đây,cá nhân khác biệt với </w:t>
      </w:r>
      <w:r w:rsidRPr="003832B5">
        <w:rPr>
          <w:rFonts w:ascii="Times New Roman" w:eastAsia="Times New Roman" w:hAnsi="Times New Roman" w:cs="Times New Roman"/>
          <w:i/>
          <w:iCs/>
          <w:sz w:val="28"/>
          <w:szCs w:val="28"/>
          <w:bdr w:val="none" w:sz="0" w:space="0" w:color="auto" w:frame="1"/>
        </w:rPr>
        <w:t>“công dân” </w:t>
      </w:r>
      <w:r w:rsidRPr="003832B5">
        <w:rPr>
          <w:rFonts w:ascii="Times New Roman" w:eastAsia="Times New Roman" w:hAnsi="Times New Roman" w:cs="Times New Roman"/>
          <w:sz w:val="28"/>
          <w:szCs w:val="28"/>
        </w:rPr>
        <w:t>bởi lẽ, </w:t>
      </w:r>
      <w:r w:rsidRPr="003832B5">
        <w:rPr>
          <w:rFonts w:ascii="Times New Roman" w:eastAsia="Times New Roman" w:hAnsi="Times New Roman" w:cs="Times New Roman"/>
          <w:i/>
          <w:iCs/>
          <w:sz w:val="28"/>
          <w:szCs w:val="28"/>
          <w:bdr w:val="none" w:sz="0" w:space="0" w:color="auto" w:frame="1"/>
        </w:rPr>
        <w:t>“công dân”</w:t>
      </w:r>
      <w:r w:rsidRPr="003832B5">
        <w:rPr>
          <w:rFonts w:ascii="Times New Roman" w:eastAsia="Times New Roman" w:hAnsi="Times New Roman" w:cs="Times New Roman"/>
          <w:sz w:val="28"/>
          <w:szCs w:val="28"/>
        </w:rPr>
        <w:t> là người có quốc tịch của một hoặc một số quốc gia hoặc vùng lãnh thổ có chủ quyền. Vì thế, theo pháp luật Việt Nam thì cá nhân có thể trở thành thương nhân không chỉ là công dân Việt Nam mà còn có thể là công dân nước ngoài, thậm chí cả người không có quốc tịch</w:t>
      </w:r>
      <w:bookmarkStart w:id="10" w:name="_ftnref11"/>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"_ftn11" \o "" </w:instrText>
      </w:r>
      <w:r w:rsidRPr="003832B5">
        <w:rPr>
          <w:rFonts w:ascii="Times New Roman" w:eastAsia="Times New Roman" w:hAnsi="Times New Roman" w:cs="Times New Roman"/>
          <w:sz w:val="28"/>
          <w:szCs w:val="28"/>
        </w:rPr>
        <w:fldChar w:fldCharType="separate"/>
      </w:r>
      <w:r w:rsidRPr="003832B5">
        <w:rPr>
          <w:rFonts w:ascii="Times New Roman" w:eastAsia="Times New Roman" w:hAnsi="Times New Roman" w:cs="Times New Roman"/>
          <w:sz w:val="28"/>
          <w:szCs w:val="28"/>
          <w:bdr w:val="none" w:sz="0" w:space="0" w:color="auto" w:frame="1"/>
        </w:rPr>
        <w:t>[11]</w:t>
      </w:r>
      <w:r w:rsidRPr="003832B5">
        <w:rPr>
          <w:rFonts w:ascii="Times New Roman" w:eastAsia="Times New Roman" w:hAnsi="Times New Roman" w:cs="Times New Roman"/>
          <w:sz w:val="28"/>
          <w:szCs w:val="28"/>
        </w:rPr>
        <w:fldChar w:fldCharType="end"/>
      </w:r>
      <w:bookmarkEnd w:id="10"/>
      <w:r w:rsidRPr="003832B5">
        <w:rPr>
          <w:rFonts w:ascii="Times New Roman" w:eastAsia="Times New Roman" w:hAnsi="Times New Roman" w:cs="Times New Roman"/>
          <w:sz w:val="28"/>
          <w:szCs w:val="28"/>
        </w:rPr>
        <w:t>.</w:t>
      </w:r>
    </w:p>
    <w:p w:rsidR="003832B5" w:rsidRPr="003832B5" w:rsidRDefault="003832B5" w:rsidP="003832B5">
      <w:pPr>
        <w:spacing w:after="15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t>Tổ chức kinh xét về bản chất là tổ chức được thành lập và hoạt động theo quy định của pháp luật, đó có thể là doanh nghiệp, hợp tác xã, liên hiệp hợp tác xã và các tổ chức khác thực hiện hoạt động đầu tư kinh doanh. Ngoài ra, với chính sách thu hút đầu tư nước ngoài vào Việt Nam hiện nay thì</w:t>
      </w:r>
      <w:r w:rsidRPr="003832B5">
        <w:rPr>
          <w:rFonts w:ascii="Times New Roman" w:eastAsia="Times New Roman" w:hAnsi="Times New Roman" w:cs="Times New Roman"/>
          <w:i/>
          <w:iCs/>
          <w:sz w:val="28"/>
          <w:szCs w:val="28"/>
          <w:bdr w:val="none" w:sz="0" w:space="0" w:color="auto" w:frame="1"/>
        </w:rPr>
        <w:t> tổ chức kinh tế có vốn đầu tư nước ngoài</w:t>
      </w:r>
      <w:r w:rsidRPr="003832B5">
        <w:rPr>
          <w:rFonts w:ascii="Times New Roman" w:eastAsia="Times New Roman" w:hAnsi="Times New Roman" w:cs="Times New Roman"/>
          <w:sz w:val="28"/>
          <w:szCs w:val="28"/>
        </w:rPr>
        <w:t> (tổ chức kinh tế có nhà đầu tư nước ngoài là thành viên hoặc cổ đông) đóng vai trò quan trọng.Tổ chức kinh tế là chủ thể nhân tạo, được lập dựa trên các quy định của pháp luật mà mục đích thành lập để tiến hành các hoạt động kinh doanh, thương mại với khách thể là </w:t>
      </w:r>
      <w:r w:rsidRPr="003832B5">
        <w:rPr>
          <w:rFonts w:ascii="Times New Roman" w:eastAsia="Times New Roman" w:hAnsi="Times New Roman" w:cs="Times New Roman"/>
          <w:i/>
          <w:iCs/>
          <w:sz w:val="28"/>
          <w:szCs w:val="28"/>
          <w:bdr w:val="none" w:sz="0" w:space="0" w:color="auto" w:frame="1"/>
        </w:rPr>
        <w:t>“nhằm mục đích sinh lợi”.</w:t>
      </w:r>
      <w:r w:rsidRPr="003832B5">
        <w:rPr>
          <w:rFonts w:ascii="Times New Roman" w:eastAsia="Times New Roman" w:hAnsi="Times New Roman" w:cs="Times New Roman"/>
          <w:sz w:val="28"/>
          <w:szCs w:val="28"/>
        </w:rPr>
        <w:t xml:space="preserve"> Đối với tổ chức khác như </w:t>
      </w:r>
      <w:r w:rsidRPr="003832B5">
        <w:rPr>
          <w:rFonts w:ascii="Times New Roman" w:eastAsia="Times New Roman" w:hAnsi="Times New Roman" w:cs="Times New Roman"/>
          <w:sz w:val="28"/>
          <w:szCs w:val="28"/>
        </w:rPr>
        <w:lastRenderedPageBreak/>
        <w:t>tổ chức chính trị - xã hội, tổ chức chính trị, hiệp hội không thuộc phạm trù </w:t>
      </w:r>
      <w:r w:rsidRPr="003832B5">
        <w:rPr>
          <w:rFonts w:ascii="Times New Roman" w:eastAsia="Times New Roman" w:hAnsi="Times New Roman" w:cs="Times New Roman"/>
          <w:i/>
          <w:iCs/>
          <w:sz w:val="28"/>
          <w:szCs w:val="28"/>
          <w:bdr w:val="none" w:sz="0" w:space="0" w:color="auto" w:frame="1"/>
        </w:rPr>
        <w:t>“tổ chức kinh tế”,</w:t>
      </w:r>
      <w:r w:rsidRPr="003832B5">
        <w:rPr>
          <w:rFonts w:ascii="Times New Roman" w:eastAsia="Times New Roman" w:hAnsi="Times New Roman" w:cs="Times New Roman"/>
          <w:sz w:val="28"/>
          <w:szCs w:val="28"/>
        </w:rPr>
        <w:t> vì thế sẽ không có tư cách thương nhân.</w:t>
      </w:r>
    </w:p>
    <w:p w:rsidR="003832B5" w:rsidRPr="003832B5" w:rsidRDefault="003832B5" w:rsidP="003832B5">
      <w:pPr>
        <w:spacing w:after="15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t>Có thể nói, quy định về thương nhân theo dạng liệt kê các nhóm (chủ thể) của quan hệ thương mại theo cách mà pháp luật thương mại Việt Nam đang sử dụng cũng phù hợp với thông lệ quốc tế. Ví dụ, theo cơ sở dữ liệu pháp luật trực tuyến West Law thì thương nhân bao gồm:</w:t>
      </w:r>
    </w:p>
    <w:p w:rsidR="003832B5" w:rsidRPr="003832B5" w:rsidRDefault="003832B5" w:rsidP="003832B5">
      <w:pPr>
        <w:spacing w:after="15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i/>
          <w:iCs/>
          <w:sz w:val="28"/>
          <w:szCs w:val="28"/>
          <w:bdr w:val="none" w:sz="0" w:space="0" w:color="auto" w:frame="1"/>
        </w:rPr>
        <w:t>“1. Thương nhân; nhà bán lẻ; người mua hàng hóa để bán nhằm mục đích lợi nhuận.</w:t>
      </w:r>
    </w:p>
    <w:p w:rsidR="003832B5" w:rsidRPr="003832B5" w:rsidRDefault="003832B5" w:rsidP="003832B5">
      <w:pPr>
        <w:spacing w:after="15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i/>
          <w:iCs/>
          <w:sz w:val="28"/>
          <w:szCs w:val="28"/>
          <w:bdr w:val="none" w:sz="0" w:space="0" w:color="auto" w:frame="1"/>
        </w:rPr>
        <w:t>2. Người bán hàng hóa chủ yếu theo hình thức mà họ được mua; người đã không chuyển đổi hàng hóa thành một dạng tài sản khác bằng kỹ năng và lao động.</w:t>
      </w:r>
    </w:p>
    <w:p w:rsidR="003832B5" w:rsidRPr="003832B5" w:rsidRDefault="003832B5" w:rsidP="003832B5">
      <w:pPr>
        <w:spacing w:after="15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i/>
          <w:iCs/>
          <w:sz w:val="28"/>
          <w:szCs w:val="28"/>
          <w:bdr w:val="none" w:sz="0" w:space="0" w:color="auto" w:frame="1"/>
        </w:rPr>
        <w:t>3. Người mà với tư cách là thành viên của một sàn giao dịch chứng khoán mua và bán chứng khoán trên sàn giao dịch hoặc cho các nhà môi giới hoặc trên tài khoản của chính họ.</w:t>
      </w:r>
    </w:p>
    <w:p w:rsidR="003832B5" w:rsidRPr="003832B5" w:rsidRDefault="003832B5" w:rsidP="003832B5">
      <w:pPr>
        <w:spacing w:after="15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i/>
          <w:iCs/>
          <w:sz w:val="28"/>
          <w:szCs w:val="28"/>
          <w:bdr w:val="none" w:sz="0" w:space="0" w:color="auto" w:frame="1"/>
        </w:rPr>
        <w:t>4. Người mua và bán hàng hóa và hàng hóa tương lai cho người khác hoặc cho chính mình để đón đầu lợi nhuận đầu cơ”</w:t>
      </w:r>
      <w:bookmarkStart w:id="11" w:name="_ftnref12"/>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"_ftn12" \o "" </w:instrText>
      </w:r>
      <w:r w:rsidRPr="003832B5">
        <w:rPr>
          <w:rFonts w:ascii="Times New Roman" w:eastAsia="Times New Roman" w:hAnsi="Times New Roman" w:cs="Times New Roman"/>
          <w:sz w:val="28"/>
          <w:szCs w:val="28"/>
        </w:rPr>
        <w:fldChar w:fldCharType="separate"/>
      </w:r>
      <w:r w:rsidRPr="003832B5">
        <w:rPr>
          <w:rFonts w:ascii="Times New Roman" w:eastAsia="Times New Roman" w:hAnsi="Times New Roman" w:cs="Times New Roman"/>
          <w:b/>
          <w:bCs/>
          <w:i/>
          <w:iCs/>
          <w:sz w:val="28"/>
          <w:szCs w:val="28"/>
          <w:bdr w:val="none" w:sz="0" w:space="0" w:color="auto" w:frame="1"/>
        </w:rPr>
        <w:t>[12]</w:t>
      </w:r>
      <w:r w:rsidRPr="003832B5">
        <w:rPr>
          <w:rFonts w:ascii="Times New Roman" w:eastAsia="Times New Roman" w:hAnsi="Times New Roman" w:cs="Times New Roman"/>
          <w:sz w:val="28"/>
          <w:szCs w:val="28"/>
        </w:rPr>
        <w:fldChar w:fldCharType="end"/>
      </w:r>
      <w:bookmarkEnd w:id="11"/>
      <w:r w:rsidRPr="003832B5">
        <w:rPr>
          <w:rFonts w:ascii="Times New Roman" w:eastAsia="Times New Roman" w:hAnsi="Times New Roman" w:cs="Times New Roman"/>
          <w:i/>
          <w:iCs/>
          <w:sz w:val="28"/>
          <w:szCs w:val="28"/>
          <w:bdr w:val="none" w:sz="0" w:space="0" w:color="auto" w:frame="1"/>
        </w:rPr>
        <w:t>.</w:t>
      </w:r>
    </w:p>
    <w:p w:rsidR="003832B5" w:rsidRPr="003832B5" w:rsidRDefault="003832B5" w:rsidP="003832B5">
      <w:pPr>
        <w:spacing w:after="15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t>Thứ hai, để trở thành thương nhân thì các chủ thể phải đăng ký thành lập theo quy định của pháp luật. Về nguyên tắc, pháp luật Việt Nam không trực tiếp quy định về thành lập thương nhân, mà thương nhân chỉ được thành lập thông qua thủ tục gián tiếp. Theo đó, tổ chức và cá nhân kinh doanh có những quy định khác nhau để xác lập tư cách thương nhân. </w:t>
      </w:r>
      <w:r w:rsidRPr="003832B5">
        <w:rPr>
          <w:rFonts w:ascii="Times New Roman" w:eastAsia="Times New Roman" w:hAnsi="Times New Roman" w:cs="Times New Roman"/>
          <w:i/>
          <w:iCs/>
          <w:sz w:val="28"/>
          <w:szCs w:val="28"/>
          <w:bdr w:val="none" w:sz="0" w:space="0" w:color="auto" w:frame="1"/>
        </w:rPr>
        <w:t>Đối với thương nhân là tổ chức kinh tế</w:t>
      </w:r>
      <w:r w:rsidRPr="003832B5">
        <w:rPr>
          <w:rFonts w:ascii="Times New Roman" w:eastAsia="Times New Roman" w:hAnsi="Times New Roman" w:cs="Times New Roman"/>
          <w:sz w:val="28"/>
          <w:szCs w:val="28"/>
        </w:rPr>
        <w:t> (thành lập doanh nghiệp) thì đăng ký tại Phòng Đăng ký kinh doanh thuộc Sở Kế hoạch và Đầu tư. Việc thành lập doanh nghiệp và đăng ký thành lập doanh nghiệp là quyền của nhà đầu tư, song để được cấp Giấy chứng nhận đăng ký doanh nghiệp, nhà đầu tư phải thỏa mãn những điều kiện nhất định. </w:t>
      </w:r>
      <w:r w:rsidRPr="003832B5">
        <w:rPr>
          <w:rFonts w:ascii="Times New Roman" w:eastAsia="Times New Roman" w:hAnsi="Times New Roman" w:cs="Times New Roman"/>
          <w:i/>
          <w:iCs/>
          <w:sz w:val="28"/>
          <w:szCs w:val="28"/>
          <w:bdr w:val="none" w:sz="0" w:space="0" w:color="auto" w:frame="1"/>
        </w:rPr>
        <w:t>Đối với thương nhân là cá nhân</w:t>
      </w:r>
      <w:r w:rsidRPr="003832B5">
        <w:rPr>
          <w:rFonts w:ascii="Times New Roman" w:eastAsia="Times New Roman" w:hAnsi="Times New Roman" w:cs="Times New Roman"/>
          <w:sz w:val="28"/>
          <w:szCs w:val="28"/>
        </w:rPr>
        <w:t xml:space="preserve"> (hộ kinh doanh) thì đăng ký tại Phòng đăng ký kinh doanh cấp huyện. Hộ kinh </w:t>
      </w:r>
      <w:r w:rsidRPr="003832B5">
        <w:rPr>
          <w:rFonts w:ascii="Times New Roman" w:eastAsia="Times New Roman" w:hAnsi="Times New Roman" w:cs="Times New Roman"/>
          <w:sz w:val="28"/>
          <w:szCs w:val="28"/>
        </w:rPr>
        <w:lastRenderedPageBreak/>
        <w:t>doanh</w:t>
      </w:r>
      <w:bookmarkStart w:id="12" w:name="_ftnref13"/>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"_ftn13" \o "" </w:instrText>
      </w:r>
      <w:r w:rsidRPr="003832B5">
        <w:rPr>
          <w:rFonts w:ascii="Times New Roman" w:eastAsia="Times New Roman" w:hAnsi="Times New Roman" w:cs="Times New Roman"/>
          <w:sz w:val="28"/>
          <w:szCs w:val="28"/>
        </w:rPr>
        <w:fldChar w:fldCharType="separate"/>
      </w:r>
      <w:r w:rsidRPr="003832B5">
        <w:rPr>
          <w:rFonts w:ascii="Times New Roman" w:eastAsia="Times New Roman" w:hAnsi="Times New Roman" w:cs="Times New Roman"/>
          <w:sz w:val="28"/>
          <w:szCs w:val="28"/>
          <w:bdr w:val="none" w:sz="0" w:space="0" w:color="auto" w:frame="1"/>
        </w:rPr>
        <w:t>[13]</w:t>
      </w:r>
      <w:r w:rsidRPr="003832B5">
        <w:rPr>
          <w:rFonts w:ascii="Times New Roman" w:eastAsia="Times New Roman" w:hAnsi="Times New Roman" w:cs="Times New Roman"/>
          <w:sz w:val="28"/>
          <w:szCs w:val="28"/>
        </w:rPr>
        <w:fldChar w:fldCharType="end"/>
      </w:r>
      <w:bookmarkEnd w:id="12"/>
      <w:r w:rsidRPr="003832B5">
        <w:rPr>
          <w:rFonts w:ascii="Times New Roman" w:eastAsia="Times New Roman" w:hAnsi="Times New Roman" w:cs="Times New Roman"/>
          <w:sz w:val="28"/>
          <w:szCs w:val="28"/>
        </w:rPr>
        <w:t> do một cá nhân hoặc một nhóm người gồm các cá nhân là công dân Việt Nam đủ 18 tuổi, có năng lực hành vi dân sự đầy đủ, hoặc một hộ gia đình làm chủ, chỉ được</w:t>
      </w:r>
      <w:r w:rsidRPr="003832B5">
        <w:rPr>
          <w:rFonts w:ascii="Times New Roman" w:eastAsia="Times New Roman" w:hAnsi="Times New Roman" w:cs="Times New Roman"/>
          <w:b/>
          <w:bCs/>
          <w:sz w:val="28"/>
          <w:szCs w:val="28"/>
          <w:bdr w:val="none" w:sz="0" w:space="0" w:color="auto" w:frame="1"/>
        </w:rPr>
        <w:t> </w:t>
      </w:r>
      <w:r w:rsidRPr="003832B5">
        <w:rPr>
          <w:rFonts w:ascii="Times New Roman" w:eastAsia="Times New Roman" w:hAnsi="Times New Roman" w:cs="Times New Roman"/>
          <w:sz w:val="28"/>
          <w:szCs w:val="28"/>
        </w:rPr>
        <w:t>đăng ký</w:t>
      </w:r>
      <w:r w:rsidRPr="003832B5">
        <w:rPr>
          <w:rFonts w:ascii="Times New Roman" w:eastAsia="Times New Roman" w:hAnsi="Times New Roman" w:cs="Times New Roman"/>
          <w:b/>
          <w:bCs/>
          <w:sz w:val="28"/>
          <w:szCs w:val="28"/>
          <w:bdr w:val="none" w:sz="0" w:space="0" w:color="auto" w:frame="1"/>
        </w:rPr>
        <w:t> </w:t>
      </w:r>
      <w:r w:rsidRPr="003832B5">
        <w:rPr>
          <w:rFonts w:ascii="Times New Roman" w:eastAsia="Times New Roman" w:hAnsi="Times New Roman" w:cs="Times New Roman"/>
          <w:sz w:val="28"/>
          <w:szCs w:val="28"/>
        </w:rPr>
        <w:t>kinh doanh tại một địa điểm, sử dụng dưới mười lao động và chịu trách nhiệm bằng toàn bộ tài sản của mình đối với hoạt động kinh doanh. Như vậy, có thể thấy giấy chứng nhận đăng ký doanh nghiệp, đăng ký hộ kinh doanh là văn bản khai sinh ra chủ thể pháp luật mới là thương nhân.</w:t>
      </w:r>
      <w:bookmarkStart w:id="13" w:name="_Toc432760521"/>
      <w:bookmarkEnd w:id="13"/>
    </w:p>
    <w:p w:rsidR="003832B5" w:rsidRPr="003832B5" w:rsidRDefault="003832B5" w:rsidP="003832B5">
      <w:pPr>
        <w:spacing w:after="15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t>Thứ ba, thương nhân phải thực hiện hoạt động thương mại</w:t>
      </w:r>
      <w:bookmarkStart w:id="14" w:name="_ftnref14"/>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"_ftn14" \o "" </w:instrText>
      </w:r>
      <w:r w:rsidRPr="003832B5">
        <w:rPr>
          <w:rFonts w:ascii="Times New Roman" w:eastAsia="Times New Roman" w:hAnsi="Times New Roman" w:cs="Times New Roman"/>
          <w:sz w:val="28"/>
          <w:szCs w:val="28"/>
        </w:rPr>
        <w:fldChar w:fldCharType="separate"/>
      </w:r>
      <w:r w:rsidRPr="003832B5">
        <w:rPr>
          <w:rFonts w:ascii="Times New Roman" w:eastAsia="Times New Roman" w:hAnsi="Times New Roman" w:cs="Times New Roman"/>
          <w:sz w:val="28"/>
          <w:szCs w:val="28"/>
          <w:bdr w:val="none" w:sz="0" w:space="0" w:color="auto" w:frame="1"/>
        </w:rPr>
        <w:t>[14]</w:t>
      </w:r>
      <w:r w:rsidRPr="003832B5">
        <w:rPr>
          <w:rFonts w:ascii="Times New Roman" w:eastAsia="Times New Roman" w:hAnsi="Times New Roman" w:cs="Times New Roman"/>
          <w:sz w:val="28"/>
          <w:szCs w:val="28"/>
        </w:rPr>
        <w:fldChar w:fldCharType="end"/>
      </w:r>
      <w:bookmarkEnd w:id="14"/>
      <w:r w:rsidRPr="003832B5">
        <w:rPr>
          <w:rFonts w:ascii="Times New Roman" w:eastAsia="Times New Roman" w:hAnsi="Times New Roman" w:cs="Times New Roman"/>
          <w:sz w:val="28"/>
          <w:szCs w:val="28"/>
        </w:rPr>
        <w:t> với tư cách là một nghề nghiệp. Hoạt động thương mại với thương nhân là mối quan hệ gắn bó không thể tách rời bởi không thể gọi là thương nhân khi mà chủ thể đó không thực hiện hoạt động thương mại, thực hiện hoạt động thương mại được xem là thuộc tính cơ bản của thương nhân. Hoạt động thương mại </w:t>
      </w:r>
      <w:r w:rsidRPr="003832B5">
        <w:rPr>
          <w:rFonts w:ascii="Times New Roman" w:eastAsia="Times New Roman" w:hAnsi="Times New Roman" w:cs="Times New Roman"/>
          <w:i/>
          <w:iCs/>
          <w:sz w:val="28"/>
          <w:szCs w:val="28"/>
          <w:bdr w:val="none" w:sz="0" w:space="0" w:color="auto" w:frame="1"/>
        </w:rPr>
        <w:t>“là hoạt động nhằm mục đích sinh lợi, bao gồm mua bán hàng hoá, cung ứng dịch vụ, đầu tư, xúc tiến thương mại và các hoạt động nhằm mục đích sinh lợi khác”</w:t>
      </w:r>
      <w:bookmarkStart w:id="15" w:name="_ftnref15"/>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"_ftn15" \o "" </w:instrText>
      </w:r>
      <w:r w:rsidRPr="003832B5">
        <w:rPr>
          <w:rFonts w:ascii="Times New Roman" w:eastAsia="Times New Roman" w:hAnsi="Times New Roman" w:cs="Times New Roman"/>
          <w:sz w:val="28"/>
          <w:szCs w:val="28"/>
        </w:rPr>
        <w:fldChar w:fldCharType="separate"/>
      </w:r>
      <w:r w:rsidRPr="003832B5">
        <w:rPr>
          <w:rFonts w:ascii="Times New Roman" w:eastAsia="Times New Roman" w:hAnsi="Times New Roman" w:cs="Times New Roman"/>
          <w:sz w:val="28"/>
          <w:szCs w:val="28"/>
          <w:bdr w:val="none" w:sz="0" w:space="0" w:color="auto" w:frame="1"/>
        </w:rPr>
        <w:t>[15]</w:t>
      </w:r>
      <w:r w:rsidRPr="003832B5">
        <w:rPr>
          <w:rFonts w:ascii="Times New Roman" w:eastAsia="Times New Roman" w:hAnsi="Times New Roman" w:cs="Times New Roman"/>
          <w:sz w:val="28"/>
          <w:szCs w:val="28"/>
        </w:rPr>
        <w:fldChar w:fldCharType="end"/>
      </w:r>
      <w:bookmarkEnd w:id="15"/>
      <w:r w:rsidRPr="003832B5">
        <w:rPr>
          <w:rFonts w:ascii="Times New Roman" w:eastAsia="Times New Roman" w:hAnsi="Times New Roman" w:cs="Times New Roman"/>
          <w:i/>
          <w:iCs/>
          <w:sz w:val="28"/>
          <w:szCs w:val="28"/>
          <w:bdr w:val="none" w:sz="0" w:space="0" w:color="auto" w:frame="1"/>
        </w:rPr>
        <w:t>.</w:t>
      </w:r>
      <w:r w:rsidRPr="003832B5">
        <w:rPr>
          <w:rFonts w:ascii="Times New Roman" w:eastAsia="Times New Roman" w:hAnsi="Times New Roman" w:cs="Times New Roman"/>
          <w:sz w:val="28"/>
          <w:szCs w:val="28"/>
        </w:rPr>
        <w:t>Hoạt động thương mại luôn chịu ảnh hưởng tác động bởi các yếu tố kinh tế, chính trị, xã hội, vì thế chúng luôn ở trạng thái động theo bối cảnh xã hội. Không chỉ vậy, cáccá nhân, tổ chức kinh tế được xem là thươngnhân chỉ khi tiến hành hoạt động thương mại một cách độc lập, điều này có nghĩa là các chủ thể này phải tham gia vào hoạt động thương mại với tư cách là một chủ thể pháp luật độc lập</w:t>
      </w:r>
      <w:bookmarkStart w:id="16" w:name="_ftnref16"/>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"_ftn16" \o "" </w:instrText>
      </w:r>
      <w:r w:rsidRPr="003832B5">
        <w:rPr>
          <w:rFonts w:ascii="Times New Roman" w:eastAsia="Times New Roman" w:hAnsi="Times New Roman" w:cs="Times New Roman"/>
          <w:sz w:val="28"/>
          <w:szCs w:val="28"/>
        </w:rPr>
        <w:fldChar w:fldCharType="separate"/>
      </w:r>
      <w:r w:rsidRPr="003832B5">
        <w:rPr>
          <w:rFonts w:ascii="Times New Roman" w:eastAsia="Times New Roman" w:hAnsi="Times New Roman" w:cs="Times New Roman"/>
          <w:sz w:val="28"/>
          <w:szCs w:val="28"/>
          <w:bdr w:val="none" w:sz="0" w:space="0" w:color="auto" w:frame="1"/>
        </w:rPr>
        <w:t>[16]</w:t>
      </w:r>
      <w:r w:rsidRPr="003832B5">
        <w:rPr>
          <w:rFonts w:ascii="Times New Roman" w:eastAsia="Times New Roman" w:hAnsi="Times New Roman" w:cs="Times New Roman"/>
          <w:sz w:val="28"/>
          <w:szCs w:val="28"/>
        </w:rPr>
        <w:fldChar w:fldCharType="end"/>
      </w:r>
      <w:bookmarkStart w:id="17" w:name="_Toc356764339"/>
      <w:bookmarkEnd w:id="16"/>
      <w:r w:rsidRPr="003832B5">
        <w:rPr>
          <w:rFonts w:ascii="Times New Roman" w:eastAsia="Times New Roman" w:hAnsi="Times New Roman" w:cs="Times New Roman"/>
          <w:sz w:val="28"/>
          <w:szCs w:val="28"/>
          <w:bdr w:val="none" w:sz="0" w:space="0" w:color="auto" w:frame="1"/>
        </w:rPr>
        <w:t>. </w:t>
      </w:r>
      <w:bookmarkEnd w:id="17"/>
      <w:r w:rsidRPr="003832B5">
        <w:rPr>
          <w:rFonts w:ascii="Times New Roman" w:eastAsia="Times New Roman" w:hAnsi="Times New Roman" w:cs="Times New Roman"/>
          <w:sz w:val="28"/>
          <w:szCs w:val="28"/>
        </w:rPr>
        <w:t>Theo đó, sự phụ thuộc về mặt tài chính, kinh tế của các chủ thể không làm mất đi tính độc lập về mặt pháp lý của nó. Vì vậy, các công ty con hay công ty liên kết trong nhóm công ty là các chủ thể pháp luật độc lập với công ty mẹ và đều là thương nhân theo pháp luật thương mại</w:t>
      </w:r>
      <w:bookmarkStart w:id="18" w:name="_ftnref17"/>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"_ftn17" \o "" </w:instrText>
      </w:r>
      <w:r w:rsidRPr="003832B5">
        <w:rPr>
          <w:rFonts w:ascii="Times New Roman" w:eastAsia="Times New Roman" w:hAnsi="Times New Roman" w:cs="Times New Roman"/>
          <w:sz w:val="28"/>
          <w:szCs w:val="28"/>
        </w:rPr>
        <w:fldChar w:fldCharType="separate"/>
      </w:r>
      <w:r w:rsidRPr="003832B5">
        <w:rPr>
          <w:rFonts w:ascii="Times New Roman" w:eastAsia="Times New Roman" w:hAnsi="Times New Roman" w:cs="Times New Roman"/>
          <w:sz w:val="28"/>
          <w:szCs w:val="28"/>
          <w:bdr w:val="none" w:sz="0" w:space="0" w:color="auto" w:frame="1"/>
        </w:rPr>
        <w:t>[17]</w:t>
      </w:r>
      <w:r w:rsidRPr="003832B5">
        <w:rPr>
          <w:rFonts w:ascii="Times New Roman" w:eastAsia="Times New Roman" w:hAnsi="Times New Roman" w:cs="Times New Roman"/>
          <w:sz w:val="28"/>
          <w:szCs w:val="28"/>
        </w:rPr>
        <w:fldChar w:fldCharType="end"/>
      </w:r>
      <w:bookmarkEnd w:id="18"/>
      <w:r w:rsidRPr="003832B5">
        <w:rPr>
          <w:rFonts w:ascii="Times New Roman" w:eastAsia="Times New Roman" w:hAnsi="Times New Roman" w:cs="Times New Roman"/>
          <w:sz w:val="28"/>
          <w:szCs w:val="28"/>
        </w:rPr>
        <w:t>.</w:t>
      </w:r>
    </w:p>
    <w:p w:rsidR="003832B5" w:rsidRPr="003832B5" w:rsidRDefault="003832B5" w:rsidP="003832B5">
      <w:pPr>
        <w:spacing w:after="15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t xml:space="preserve">Bên cạnh đó, cần ghi nhận rằng, hoạt động thương mại của thương nhân phải liên tiếp, liên tục mang tính nghề nghiệp và theo logic đó đây sẽ là nơi tạo ra nguồn thu nhập chính, thường xuyên cho thương nhân. Thương nhân phảithực hiện hành vi thương mại một cách tự thân, nhân danh mình, vì lợi ích của bản thân mình và tự </w:t>
      </w:r>
      <w:r w:rsidRPr="003832B5">
        <w:rPr>
          <w:rFonts w:ascii="Times New Roman" w:eastAsia="Times New Roman" w:hAnsi="Times New Roman" w:cs="Times New Roman"/>
          <w:sz w:val="28"/>
          <w:szCs w:val="28"/>
        </w:rPr>
        <w:lastRenderedPageBreak/>
        <w:t>chịu trách nhiệm về hành vi thương mại của mình</w:t>
      </w:r>
      <w:bookmarkStart w:id="19" w:name="_ftnref18"/>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"_ftn18" \o "" </w:instrText>
      </w:r>
      <w:r w:rsidRPr="003832B5">
        <w:rPr>
          <w:rFonts w:ascii="Times New Roman" w:eastAsia="Times New Roman" w:hAnsi="Times New Roman" w:cs="Times New Roman"/>
          <w:sz w:val="28"/>
          <w:szCs w:val="28"/>
        </w:rPr>
        <w:fldChar w:fldCharType="separate"/>
      </w:r>
      <w:r w:rsidRPr="003832B5">
        <w:rPr>
          <w:rFonts w:ascii="Times New Roman" w:eastAsia="Times New Roman" w:hAnsi="Times New Roman" w:cs="Times New Roman"/>
          <w:sz w:val="28"/>
          <w:szCs w:val="28"/>
          <w:bdr w:val="none" w:sz="0" w:space="0" w:color="auto" w:frame="1"/>
        </w:rPr>
        <w:t>[18]</w:t>
      </w:r>
      <w:r w:rsidRPr="003832B5">
        <w:rPr>
          <w:rFonts w:ascii="Times New Roman" w:eastAsia="Times New Roman" w:hAnsi="Times New Roman" w:cs="Times New Roman"/>
          <w:sz w:val="28"/>
          <w:szCs w:val="28"/>
        </w:rPr>
        <w:fldChar w:fldCharType="end"/>
      </w:r>
      <w:bookmarkEnd w:id="19"/>
      <w:r w:rsidRPr="003832B5">
        <w:rPr>
          <w:rFonts w:ascii="Times New Roman" w:eastAsia="Times New Roman" w:hAnsi="Times New Roman" w:cs="Times New Roman"/>
          <w:sz w:val="28"/>
          <w:szCs w:val="28"/>
        </w:rPr>
        <w:t>.Tuy vậy, tiêu chí này chưa đủ để tạo thành tư cách thương nhân, bởi các chủ thể hàng ngày thực hiện một, một số hoặc toàn bộ các hoạt động đ</w:t>
      </w:r>
      <w:r w:rsidRPr="003832B5">
        <w:rPr>
          <w:rFonts w:ascii="Times New Roman" w:eastAsia="Times New Roman" w:hAnsi="Times New Roman" w:cs="Times New Roman"/>
          <w:sz w:val="28"/>
          <w:szCs w:val="28"/>
        </w:rPr>
        <w:softHyphen/>
        <w:t>ược pháp luật cho phép về mua bán hàng hóa, cung ứng dịch vụ và các hoạt động nhằm mục đích sinh lợi khác như</w:t>
      </w:r>
      <w:r w:rsidRPr="003832B5">
        <w:rPr>
          <w:rFonts w:ascii="Times New Roman" w:eastAsia="Times New Roman" w:hAnsi="Times New Roman" w:cs="Times New Roman"/>
          <w:sz w:val="28"/>
          <w:szCs w:val="28"/>
        </w:rPr>
        <w:softHyphen/>
        <w:t>ng không thuộc đối t</w:t>
      </w:r>
      <w:r w:rsidRPr="003832B5">
        <w:rPr>
          <w:rFonts w:ascii="Times New Roman" w:eastAsia="Times New Roman" w:hAnsi="Times New Roman" w:cs="Times New Roman"/>
          <w:sz w:val="28"/>
          <w:szCs w:val="28"/>
        </w:rPr>
        <w:softHyphen/>
        <w:t>ượng phải đăng ký kinh doanh theo quy định của pháp luật về đăng ký kinh doanh thì sẽ không gọi là th</w:t>
      </w:r>
      <w:r w:rsidRPr="003832B5">
        <w:rPr>
          <w:rFonts w:ascii="Times New Roman" w:eastAsia="Times New Roman" w:hAnsi="Times New Roman" w:cs="Times New Roman"/>
          <w:sz w:val="28"/>
          <w:szCs w:val="28"/>
        </w:rPr>
        <w:softHyphen/>
        <w:t>ương nhân theo quy định của Luật Thương mại</w:t>
      </w:r>
      <w:bookmarkStart w:id="20" w:name="_ftnref19"/>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"_ftn19" \o "" </w:instrText>
      </w:r>
      <w:r w:rsidRPr="003832B5">
        <w:rPr>
          <w:rFonts w:ascii="Times New Roman" w:eastAsia="Times New Roman" w:hAnsi="Times New Roman" w:cs="Times New Roman"/>
          <w:sz w:val="28"/>
          <w:szCs w:val="28"/>
        </w:rPr>
        <w:fldChar w:fldCharType="separate"/>
      </w:r>
      <w:r w:rsidRPr="003832B5">
        <w:rPr>
          <w:rFonts w:ascii="Times New Roman" w:eastAsia="Times New Roman" w:hAnsi="Times New Roman" w:cs="Times New Roman"/>
          <w:sz w:val="28"/>
          <w:szCs w:val="28"/>
          <w:bdr w:val="none" w:sz="0" w:space="0" w:color="auto" w:frame="1"/>
        </w:rPr>
        <w:t>[19]</w:t>
      </w:r>
      <w:r w:rsidRPr="003832B5">
        <w:rPr>
          <w:rFonts w:ascii="Times New Roman" w:eastAsia="Times New Roman" w:hAnsi="Times New Roman" w:cs="Times New Roman"/>
          <w:sz w:val="28"/>
          <w:szCs w:val="28"/>
        </w:rPr>
        <w:fldChar w:fldCharType="end"/>
      </w:r>
      <w:bookmarkEnd w:id="20"/>
      <w:r w:rsidRPr="003832B5">
        <w:rPr>
          <w:rFonts w:ascii="Times New Roman" w:eastAsia="Times New Roman" w:hAnsi="Times New Roman" w:cs="Times New Roman"/>
          <w:sz w:val="28"/>
          <w:szCs w:val="28"/>
        </w:rPr>
        <w:t>.</w:t>
      </w:r>
    </w:p>
    <w:p w:rsidR="003832B5" w:rsidRPr="003832B5" w:rsidRDefault="003832B5" w:rsidP="003832B5">
      <w:pPr>
        <w:spacing w:after="150" w:line="360" w:lineRule="auto"/>
        <w:jc w:val="both"/>
        <w:textAlignment w:val="baseline"/>
        <w:rPr>
          <w:rFonts w:ascii="Times New Roman" w:eastAsia="Times New Roman" w:hAnsi="Times New Roman" w:cs="Times New Roman"/>
          <w:sz w:val="28"/>
          <w:szCs w:val="28"/>
        </w:rPr>
      </w:pPr>
      <w:r w:rsidRPr="003832B5">
        <w:rPr>
          <w:rFonts w:ascii="Times New Roman" w:eastAsia="Times New Roman" w:hAnsi="Times New Roman" w:cs="Times New Roman"/>
          <w:sz w:val="28"/>
          <w:szCs w:val="28"/>
        </w:rPr>
        <w:t>Đối với tổ chức kinh tế thì tính thường xuyên đã bao hàm trong mục đích thành lập, yêu cầu về tính thường xuyên dẫn đến hệ quả pháp lý nếu thương nhân có ý định tạm ngừng hoạt động trong một khoảng thời gian vượt quá một giới hạn nào đó thì phải thông báo với các cơ quan quản lý nhà nước có thẩm quyền về việc tạm ngừng hoạt động đó</w:t>
      </w:r>
      <w:bookmarkStart w:id="21" w:name="_ftnref20"/>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"_ftn20" \o "" </w:instrText>
      </w:r>
      <w:r w:rsidRPr="003832B5">
        <w:rPr>
          <w:rFonts w:ascii="Times New Roman" w:eastAsia="Times New Roman" w:hAnsi="Times New Roman" w:cs="Times New Roman"/>
          <w:sz w:val="28"/>
          <w:szCs w:val="28"/>
        </w:rPr>
        <w:fldChar w:fldCharType="separate"/>
      </w:r>
      <w:r w:rsidRPr="003832B5">
        <w:rPr>
          <w:rFonts w:ascii="Times New Roman" w:eastAsia="Times New Roman" w:hAnsi="Times New Roman" w:cs="Times New Roman"/>
          <w:sz w:val="28"/>
          <w:szCs w:val="28"/>
          <w:bdr w:val="none" w:sz="0" w:space="0" w:color="auto" w:frame="1"/>
        </w:rPr>
        <w:t>[20]</w:t>
      </w:r>
      <w:r w:rsidRPr="003832B5">
        <w:rPr>
          <w:rFonts w:ascii="Times New Roman" w:eastAsia="Times New Roman" w:hAnsi="Times New Roman" w:cs="Times New Roman"/>
          <w:sz w:val="28"/>
          <w:szCs w:val="28"/>
        </w:rPr>
        <w:fldChar w:fldCharType="end"/>
      </w:r>
      <w:bookmarkEnd w:id="21"/>
      <w:r w:rsidRPr="003832B5">
        <w:rPr>
          <w:rFonts w:ascii="Times New Roman" w:eastAsia="Times New Roman" w:hAnsi="Times New Roman" w:cs="Times New Roman"/>
          <w:sz w:val="28"/>
          <w:szCs w:val="28"/>
        </w:rPr>
        <w:t>. Ví dụ, đối với hộ kinh doanh trongtrường hợp tạm ngừng kinh doanh từ 30 ngày trở lên thì hộ kinh doanh phải thông báo với cơ quan đăng ký kinh doanh cấp hu</w:t>
      </w:r>
      <w:bookmarkStart w:id="22" w:name="_GoBack"/>
      <w:bookmarkEnd w:id="22"/>
      <w:r w:rsidRPr="003832B5">
        <w:rPr>
          <w:rFonts w:ascii="Times New Roman" w:eastAsia="Times New Roman" w:hAnsi="Times New Roman" w:cs="Times New Roman"/>
          <w:sz w:val="28"/>
          <w:szCs w:val="28"/>
        </w:rPr>
        <w:t>yện nơi đã đăng ký kinh doanh và cơ quan thuế trực tiếp quản lý (thời gian tạm ngừng kinh doanh không được quá 01 năm). Hoặc đối với doanh nghiệp, khi tạm ngừng kinh doanh, doanh nghiệp phải gửi Thông báo tạm ngừng kinh doanh đến Phòng Đăng ký kinh doanh nơi chi nhánh, văn phòng đại diện, địa điểm kinh doanh đã đăng ký, chậm nhất 15 ngày trước khi tạm ngừng kinh doanh (thời hạn tạm ngừng kinh doanh cũng không được quá một năm). Sau khi hết thời hạn đã thông báo, nếu doanh nghiệp, chi nhánh, văn phòng đại diện, địa điểm kinh doanh vẫn tiếp tục tạm ngừng kinh doanh thì phải thông báo tiếp cho Phòng Đăng ký kinh doanh. Tổng thời gian tạm ngừng kinh doanh liên tiếp không được quá hai năm</w:t>
      </w:r>
      <w:bookmarkStart w:id="23" w:name="_ftnref21"/>
      <w:r w:rsidRPr="003832B5">
        <w:rPr>
          <w:rFonts w:ascii="Times New Roman" w:eastAsia="Times New Roman" w:hAnsi="Times New Roman" w:cs="Times New Roman"/>
          <w:sz w:val="28"/>
          <w:szCs w:val="28"/>
        </w:rPr>
        <w:fldChar w:fldCharType="begin"/>
      </w:r>
      <w:r w:rsidRPr="003832B5">
        <w:rPr>
          <w:rFonts w:ascii="Times New Roman" w:eastAsia="Times New Roman" w:hAnsi="Times New Roman" w:cs="Times New Roman"/>
          <w:sz w:val="28"/>
          <w:szCs w:val="28"/>
        </w:rPr>
        <w:instrText xml:space="preserve"> HYPERLINK "file:///C:\\Users\\84903\\AppData\\Local\\Temp\\9.%20LVTranh%20-%20Thuong%20nhan%20theo%20phap%20luat%20thuong%20mai%20Viet%20Nam-PH.HA.MT.Tg%20bo%20sung.doc" \l "_ftn21" \o "" </w:instrText>
      </w:r>
      <w:r w:rsidRPr="003832B5">
        <w:rPr>
          <w:rFonts w:ascii="Times New Roman" w:eastAsia="Times New Roman" w:hAnsi="Times New Roman" w:cs="Times New Roman"/>
          <w:sz w:val="28"/>
          <w:szCs w:val="28"/>
        </w:rPr>
        <w:fldChar w:fldCharType="separate"/>
      </w:r>
      <w:r w:rsidRPr="003832B5">
        <w:rPr>
          <w:rFonts w:ascii="Times New Roman" w:eastAsia="Times New Roman" w:hAnsi="Times New Roman" w:cs="Times New Roman"/>
          <w:sz w:val="28"/>
          <w:szCs w:val="28"/>
          <w:bdr w:val="none" w:sz="0" w:space="0" w:color="auto" w:frame="1"/>
        </w:rPr>
        <w:t>[21]</w:t>
      </w:r>
      <w:r w:rsidRPr="003832B5">
        <w:rPr>
          <w:rFonts w:ascii="Times New Roman" w:eastAsia="Times New Roman" w:hAnsi="Times New Roman" w:cs="Times New Roman"/>
          <w:sz w:val="28"/>
          <w:szCs w:val="28"/>
        </w:rPr>
        <w:fldChar w:fldCharType="end"/>
      </w:r>
      <w:bookmarkEnd w:id="23"/>
      <w:r w:rsidRPr="003832B5">
        <w:rPr>
          <w:rFonts w:ascii="Times New Roman" w:eastAsia="Times New Roman" w:hAnsi="Times New Roman" w:cs="Times New Roman"/>
          <w:sz w:val="28"/>
          <w:szCs w:val="28"/>
        </w:rPr>
        <w:t>.</w:t>
      </w:r>
    </w:p>
    <w:sectPr w:rsidR="003832B5" w:rsidRPr="003832B5" w:rsidSect="00383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B5"/>
    <w:rsid w:val="003832B5"/>
    <w:rsid w:val="00CF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32B5"/>
    <w:rPr>
      <w:b/>
      <w:bCs/>
    </w:rPr>
  </w:style>
  <w:style w:type="character" w:styleId="Hyperlink">
    <w:name w:val="Hyperlink"/>
    <w:basedOn w:val="DefaultParagraphFont"/>
    <w:uiPriority w:val="99"/>
    <w:semiHidden/>
    <w:unhideWhenUsed/>
    <w:rsid w:val="003832B5"/>
    <w:rPr>
      <w:color w:val="0000FF"/>
      <w:u w:val="single"/>
    </w:rPr>
  </w:style>
  <w:style w:type="character" w:styleId="Emphasis">
    <w:name w:val="Emphasis"/>
    <w:basedOn w:val="DefaultParagraphFont"/>
    <w:uiPriority w:val="20"/>
    <w:qFormat/>
    <w:rsid w:val="003832B5"/>
    <w:rPr>
      <w:i/>
      <w:iCs/>
    </w:rPr>
  </w:style>
  <w:style w:type="paragraph" w:styleId="NormalWeb">
    <w:name w:val="Normal (Web)"/>
    <w:basedOn w:val="Normal"/>
    <w:uiPriority w:val="99"/>
    <w:semiHidden/>
    <w:unhideWhenUsed/>
    <w:rsid w:val="003832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32B5"/>
    <w:rPr>
      <w:b/>
      <w:bCs/>
    </w:rPr>
  </w:style>
  <w:style w:type="character" w:styleId="Hyperlink">
    <w:name w:val="Hyperlink"/>
    <w:basedOn w:val="DefaultParagraphFont"/>
    <w:uiPriority w:val="99"/>
    <w:semiHidden/>
    <w:unhideWhenUsed/>
    <w:rsid w:val="003832B5"/>
    <w:rPr>
      <w:color w:val="0000FF"/>
      <w:u w:val="single"/>
    </w:rPr>
  </w:style>
  <w:style w:type="character" w:styleId="Emphasis">
    <w:name w:val="Emphasis"/>
    <w:basedOn w:val="DefaultParagraphFont"/>
    <w:uiPriority w:val="20"/>
    <w:qFormat/>
    <w:rsid w:val="003832B5"/>
    <w:rPr>
      <w:i/>
      <w:iCs/>
    </w:rPr>
  </w:style>
  <w:style w:type="paragraph" w:styleId="NormalWeb">
    <w:name w:val="Normal (Web)"/>
    <w:basedOn w:val="Normal"/>
    <w:uiPriority w:val="99"/>
    <w:semiHidden/>
    <w:unhideWhenUsed/>
    <w:rsid w:val="003832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770043">
      <w:bodyDiv w:val="1"/>
      <w:marLeft w:val="0"/>
      <w:marRight w:val="0"/>
      <w:marTop w:val="0"/>
      <w:marBottom w:val="0"/>
      <w:divBdr>
        <w:top w:val="none" w:sz="0" w:space="0" w:color="auto"/>
        <w:left w:val="none" w:sz="0" w:space="0" w:color="auto"/>
        <w:bottom w:val="none" w:sz="0" w:space="0" w:color="auto"/>
        <w:right w:val="none" w:sz="0" w:space="0" w:color="auto"/>
      </w:divBdr>
      <w:divsChild>
        <w:div w:id="814688599">
          <w:marLeft w:val="0"/>
          <w:marRight w:val="0"/>
          <w:marTop w:val="0"/>
          <w:marBottom w:val="150"/>
          <w:divBdr>
            <w:top w:val="none" w:sz="0" w:space="0" w:color="auto"/>
            <w:left w:val="none" w:sz="0" w:space="0" w:color="auto"/>
            <w:bottom w:val="none" w:sz="0" w:space="0" w:color="auto"/>
            <w:right w:val="none" w:sz="0" w:space="0" w:color="auto"/>
          </w:divBdr>
          <w:divsChild>
            <w:div w:id="105194457">
              <w:marLeft w:val="0"/>
              <w:marRight w:val="0"/>
              <w:marTop w:val="0"/>
              <w:marBottom w:val="150"/>
              <w:divBdr>
                <w:top w:val="none" w:sz="0" w:space="0" w:color="auto"/>
                <w:left w:val="none" w:sz="0" w:space="0" w:color="auto"/>
                <w:bottom w:val="none" w:sz="0" w:space="0" w:color="auto"/>
                <w:right w:val="none" w:sz="0" w:space="0" w:color="auto"/>
              </w:divBdr>
            </w:div>
            <w:div w:id="1472553440">
              <w:marLeft w:val="0"/>
              <w:marRight w:val="0"/>
              <w:marTop w:val="0"/>
              <w:marBottom w:val="150"/>
              <w:divBdr>
                <w:top w:val="none" w:sz="0" w:space="0" w:color="auto"/>
                <w:left w:val="none" w:sz="0" w:space="0" w:color="auto"/>
                <w:bottom w:val="none" w:sz="0" w:space="0" w:color="auto"/>
                <w:right w:val="none" w:sz="0" w:space="0" w:color="auto"/>
              </w:divBdr>
            </w:div>
            <w:div w:id="2068340102">
              <w:marLeft w:val="0"/>
              <w:marRight w:val="0"/>
              <w:marTop w:val="0"/>
              <w:marBottom w:val="150"/>
              <w:divBdr>
                <w:top w:val="none" w:sz="0" w:space="0" w:color="auto"/>
                <w:left w:val="none" w:sz="0" w:space="0" w:color="auto"/>
                <w:bottom w:val="none" w:sz="0" w:space="0" w:color="auto"/>
                <w:right w:val="none" w:sz="0" w:space="0" w:color="auto"/>
              </w:divBdr>
            </w:div>
            <w:div w:id="1970553704">
              <w:marLeft w:val="0"/>
              <w:marRight w:val="0"/>
              <w:marTop w:val="0"/>
              <w:marBottom w:val="150"/>
              <w:divBdr>
                <w:top w:val="none" w:sz="0" w:space="0" w:color="auto"/>
                <w:left w:val="none" w:sz="0" w:space="0" w:color="auto"/>
                <w:bottom w:val="none" w:sz="0" w:space="0" w:color="auto"/>
                <w:right w:val="none" w:sz="0" w:space="0" w:color="auto"/>
              </w:divBdr>
            </w:div>
            <w:div w:id="362363695">
              <w:marLeft w:val="0"/>
              <w:marRight w:val="0"/>
              <w:marTop w:val="0"/>
              <w:marBottom w:val="150"/>
              <w:divBdr>
                <w:top w:val="none" w:sz="0" w:space="0" w:color="auto"/>
                <w:left w:val="none" w:sz="0" w:space="0" w:color="auto"/>
                <w:bottom w:val="none" w:sz="0" w:space="0" w:color="auto"/>
                <w:right w:val="none" w:sz="0" w:space="0" w:color="auto"/>
              </w:divBdr>
            </w:div>
            <w:div w:id="300161208">
              <w:marLeft w:val="0"/>
              <w:marRight w:val="0"/>
              <w:marTop w:val="0"/>
              <w:marBottom w:val="150"/>
              <w:divBdr>
                <w:top w:val="none" w:sz="0" w:space="0" w:color="auto"/>
                <w:left w:val="none" w:sz="0" w:space="0" w:color="auto"/>
                <w:bottom w:val="none" w:sz="0" w:space="0" w:color="auto"/>
                <w:right w:val="none" w:sz="0" w:space="0" w:color="auto"/>
              </w:divBdr>
            </w:div>
            <w:div w:id="1249075050">
              <w:marLeft w:val="0"/>
              <w:marRight w:val="0"/>
              <w:marTop w:val="0"/>
              <w:marBottom w:val="150"/>
              <w:divBdr>
                <w:top w:val="none" w:sz="0" w:space="0" w:color="auto"/>
                <w:left w:val="none" w:sz="0" w:space="0" w:color="auto"/>
                <w:bottom w:val="none" w:sz="0" w:space="0" w:color="auto"/>
                <w:right w:val="none" w:sz="0" w:space="0" w:color="auto"/>
              </w:divBdr>
            </w:div>
            <w:div w:id="472675988">
              <w:marLeft w:val="0"/>
              <w:marRight w:val="0"/>
              <w:marTop w:val="0"/>
              <w:marBottom w:val="150"/>
              <w:divBdr>
                <w:top w:val="none" w:sz="0" w:space="0" w:color="auto"/>
                <w:left w:val="none" w:sz="0" w:space="0" w:color="auto"/>
                <w:bottom w:val="none" w:sz="0" w:space="0" w:color="auto"/>
                <w:right w:val="none" w:sz="0" w:space="0" w:color="auto"/>
              </w:divBdr>
            </w:div>
            <w:div w:id="807435482">
              <w:marLeft w:val="0"/>
              <w:marRight w:val="0"/>
              <w:marTop w:val="0"/>
              <w:marBottom w:val="150"/>
              <w:divBdr>
                <w:top w:val="none" w:sz="0" w:space="0" w:color="auto"/>
                <w:left w:val="none" w:sz="0" w:space="0" w:color="auto"/>
                <w:bottom w:val="none" w:sz="0" w:space="0" w:color="auto"/>
                <w:right w:val="none" w:sz="0" w:space="0" w:color="auto"/>
              </w:divBdr>
            </w:div>
            <w:div w:id="1604260546">
              <w:marLeft w:val="0"/>
              <w:marRight w:val="0"/>
              <w:marTop w:val="0"/>
              <w:marBottom w:val="150"/>
              <w:divBdr>
                <w:top w:val="none" w:sz="0" w:space="0" w:color="auto"/>
                <w:left w:val="none" w:sz="0" w:space="0" w:color="auto"/>
                <w:bottom w:val="none" w:sz="0" w:space="0" w:color="auto"/>
                <w:right w:val="none" w:sz="0" w:space="0" w:color="auto"/>
              </w:divBdr>
            </w:div>
            <w:div w:id="898250392">
              <w:marLeft w:val="0"/>
              <w:marRight w:val="0"/>
              <w:marTop w:val="0"/>
              <w:marBottom w:val="150"/>
              <w:divBdr>
                <w:top w:val="none" w:sz="0" w:space="0" w:color="auto"/>
                <w:left w:val="none" w:sz="0" w:space="0" w:color="auto"/>
                <w:bottom w:val="none" w:sz="0" w:space="0" w:color="auto"/>
                <w:right w:val="none" w:sz="0" w:space="0" w:color="auto"/>
              </w:divBdr>
            </w:div>
            <w:div w:id="179201408">
              <w:marLeft w:val="0"/>
              <w:marRight w:val="0"/>
              <w:marTop w:val="0"/>
              <w:marBottom w:val="150"/>
              <w:divBdr>
                <w:top w:val="none" w:sz="0" w:space="0" w:color="auto"/>
                <w:left w:val="none" w:sz="0" w:space="0" w:color="auto"/>
                <w:bottom w:val="none" w:sz="0" w:space="0" w:color="auto"/>
                <w:right w:val="none" w:sz="0" w:space="0" w:color="auto"/>
              </w:divBdr>
            </w:div>
            <w:div w:id="394284478">
              <w:marLeft w:val="0"/>
              <w:marRight w:val="0"/>
              <w:marTop w:val="0"/>
              <w:marBottom w:val="150"/>
              <w:divBdr>
                <w:top w:val="none" w:sz="0" w:space="0" w:color="auto"/>
                <w:left w:val="none" w:sz="0" w:space="0" w:color="auto"/>
                <w:bottom w:val="none" w:sz="0" w:space="0" w:color="auto"/>
                <w:right w:val="none" w:sz="0" w:space="0" w:color="auto"/>
              </w:divBdr>
            </w:div>
            <w:div w:id="240797699">
              <w:marLeft w:val="0"/>
              <w:marRight w:val="0"/>
              <w:marTop w:val="0"/>
              <w:marBottom w:val="150"/>
              <w:divBdr>
                <w:top w:val="none" w:sz="0" w:space="0" w:color="auto"/>
                <w:left w:val="none" w:sz="0" w:space="0" w:color="auto"/>
                <w:bottom w:val="none" w:sz="0" w:space="0" w:color="auto"/>
                <w:right w:val="none" w:sz="0" w:space="0" w:color="auto"/>
              </w:divBdr>
            </w:div>
            <w:div w:id="1169366668">
              <w:marLeft w:val="0"/>
              <w:marRight w:val="0"/>
              <w:marTop w:val="0"/>
              <w:marBottom w:val="150"/>
              <w:divBdr>
                <w:top w:val="none" w:sz="0" w:space="0" w:color="auto"/>
                <w:left w:val="none" w:sz="0" w:space="0" w:color="auto"/>
                <w:bottom w:val="none" w:sz="0" w:space="0" w:color="auto"/>
                <w:right w:val="none" w:sz="0" w:space="0" w:color="auto"/>
              </w:divBdr>
            </w:div>
            <w:div w:id="1874616089">
              <w:marLeft w:val="0"/>
              <w:marRight w:val="0"/>
              <w:marTop w:val="0"/>
              <w:marBottom w:val="150"/>
              <w:divBdr>
                <w:top w:val="none" w:sz="0" w:space="0" w:color="auto"/>
                <w:left w:val="none" w:sz="0" w:space="0" w:color="auto"/>
                <w:bottom w:val="none" w:sz="0" w:space="0" w:color="auto"/>
                <w:right w:val="none" w:sz="0" w:space="0" w:color="auto"/>
              </w:divBdr>
            </w:div>
            <w:div w:id="1769738282">
              <w:marLeft w:val="0"/>
              <w:marRight w:val="0"/>
              <w:marTop w:val="0"/>
              <w:marBottom w:val="150"/>
              <w:divBdr>
                <w:top w:val="none" w:sz="0" w:space="0" w:color="auto"/>
                <w:left w:val="none" w:sz="0" w:space="0" w:color="auto"/>
                <w:bottom w:val="none" w:sz="0" w:space="0" w:color="auto"/>
                <w:right w:val="none" w:sz="0" w:space="0" w:color="auto"/>
              </w:divBdr>
            </w:div>
            <w:div w:id="819887620">
              <w:marLeft w:val="0"/>
              <w:marRight w:val="0"/>
              <w:marTop w:val="0"/>
              <w:marBottom w:val="150"/>
              <w:divBdr>
                <w:top w:val="none" w:sz="0" w:space="0" w:color="auto"/>
                <w:left w:val="none" w:sz="0" w:space="0" w:color="auto"/>
                <w:bottom w:val="none" w:sz="0" w:space="0" w:color="auto"/>
                <w:right w:val="none" w:sz="0" w:space="0" w:color="auto"/>
              </w:divBdr>
            </w:div>
            <w:div w:id="2113471166">
              <w:marLeft w:val="0"/>
              <w:marRight w:val="0"/>
              <w:marTop w:val="0"/>
              <w:marBottom w:val="150"/>
              <w:divBdr>
                <w:top w:val="none" w:sz="0" w:space="0" w:color="auto"/>
                <w:left w:val="none" w:sz="0" w:space="0" w:color="auto"/>
                <w:bottom w:val="none" w:sz="0" w:space="0" w:color="auto"/>
                <w:right w:val="none" w:sz="0" w:space="0" w:color="auto"/>
              </w:divBdr>
            </w:div>
            <w:div w:id="1212771543">
              <w:marLeft w:val="0"/>
              <w:marRight w:val="0"/>
              <w:marTop w:val="0"/>
              <w:marBottom w:val="150"/>
              <w:divBdr>
                <w:top w:val="none" w:sz="0" w:space="0" w:color="auto"/>
                <w:left w:val="none" w:sz="0" w:space="0" w:color="auto"/>
                <w:bottom w:val="none" w:sz="0" w:space="0" w:color="auto"/>
                <w:right w:val="none" w:sz="0" w:space="0" w:color="auto"/>
              </w:divBdr>
            </w:div>
            <w:div w:id="229388461">
              <w:marLeft w:val="0"/>
              <w:marRight w:val="0"/>
              <w:marTop w:val="0"/>
              <w:marBottom w:val="150"/>
              <w:divBdr>
                <w:top w:val="none" w:sz="0" w:space="0" w:color="auto"/>
                <w:left w:val="none" w:sz="0" w:space="0" w:color="auto"/>
                <w:bottom w:val="none" w:sz="0" w:space="0" w:color="auto"/>
                <w:right w:val="none" w:sz="0" w:space="0" w:color="auto"/>
              </w:divBdr>
            </w:div>
            <w:div w:id="1927839457">
              <w:marLeft w:val="0"/>
              <w:marRight w:val="0"/>
              <w:marTop w:val="0"/>
              <w:marBottom w:val="150"/>
              <w:divBdr>
                <w:top w:val="none" w:sz="0" w:space="0" w:color="auto"/>
                <w:left w:val="none" w:sz="0" w:space="0" w:color="auto"/>
                <w:bottom w:val="none" w:sz="0" w:space="0" w:color="auto"/>
                <w:right w:val="none" w:sz="0" w:space="0" w:color="auto"/>
              </w:divBdr>
            </w:div>
            <w:div w:id="512916320">
              <w:marLeft w:val="0"/>
              <w:marRight w:val="0"/>
              <w:marTop w:val="0"/>
              <w:marBottom w:val="150"/>
              <w:divBdr>
                <w:top w:val="none" w:sz="0" w:space="0" w:color="auto"/>
                <w:left w:val="none" w:sz="0" w:space="0" w:color="auto"/>
                <w:bottom w:val="none" w:sz="0" w:space="0" w:color="auto"/>
                <w:right w:val="none" w:sz="0" w:space="0" w:color="auto"/>
              </w:divBdr>
            </w:div>
            <w:div w:id="1237937401">
              <w:marLeft w:val="0"/>
              <w:marRight w:val="0"/>
              <w:marTop w:val="0"/>
              <w:marBottom w:val="150"/>
              <w:divBdr>
                <w:top w:val="none" w:sz="0" w:space="0" w:color="auto"/>
                <w:left w:val="none" w:sz="0" w:space="0" w:color="auto"/>
                <w:bottom w:val="none" w:sz="0" w:space="0" w:color="auto"/>
                <w:right w:val="none" w:sz="0" w:space="0" w:color="auto"/>
              </w:divBdr>
            </w:div>
            <w:div w:id="1157843428">
              <w:marLeft w:val="0"/>
              <w:marRight w:val="0"/>
              <w:marTop w:val="0"/>
              <w:marBottom w:val="150"/>
              <w:divBdr>
                <w:top w:val="none" w:sz="0" w:space="0" w:color="auto"/>
                <w:left w:val="none" w:sz="0" w:space="0" w:color="auto"/>
                <w:bottom w:val="none" w:sz="0" w:space="0" w:color="auto"/>
                <w:right w:val="none" w:sz="0" w:space="0" w:color="auto"/>
              </w:divBdr>
            </w:div>
            <w:div w:id="1174148993">
              <w:marLeft w:val="0"/>
              <w:marRight w:val="0"/>
              <w:marTop w:val="0"/>
              <w:marBottom w:val="150"/>
              <w:divBdr>
                <w:top w:val="none" w:sz="0" w:space="0" w:color="auto"/>
                <w:left w:val="none" w:sz="0" w:space="0" w:color="auto"/>
                <w:bottom w:val="none" w:sz="0" w:space="0" w:color="auto"/>
                <w:right w:val="none" w:sz="0" w:space="0" w:color="auto"/>
              </w:divBdr>
            </w:div>
            <w:div w:id="1008825904">
              <w:marLeft w:val="0"/>
              <w:marRight w:val="0"/>
              <w:marTop w:val="0"/>
              <w:marBottom w:val="150"/>
              <w:divBdr>
                <w:top w:val="none" w:sz="0" w:space="0" w:color="auto"/>
                <w:left w:val="none" w:sz="0" w:space="0" w:color="auto"/>
                <w:bottom w:val="none" w:sz="0" w:space="0" w:color="auto"/>
                <w:right w:val="none" w:sz="0" w:space="0" w:color="auto"/>
              </w:divBdr>
            </w:div>
            <w:div w:id="757023788">
              <w:marLeft w:val="0"/>
              <w:marRight w:val="0"/>
              <w:marTop w:val="0"/>
              <w:marBottom w:val="150"/>
              <w:divBdr>
                <w:top w:val="none" w:sz="0" w:space="0" w:color="auto"/>
                <w:left w:val="none" w:sz="0" w:space="0" w:color="auto"/>
                <w:bottom w:val="none" w:sz="0" w:space="0" w:color="auto"/>
                <w:right w:val="none" w:sz="0" w:space="0" w:color="auto"/>
              </w:divBdr>
            </w:div>
            <w:div w:id="1721710276">
              <w:marLeft w:val="0"/>
              <w:marRight w:val="0"/>
              <w:marTop w:val="0"/>
              <w:marBottom w:val="150"/>
              <w:divBdr>
                <w:top w:val="none" w:sz="0" w:space="0" w:color="auto"/>
                <w:left w:val="none" w:sz="0" w:space="0" w:color="auto"/>
                <w:bottom w:val="none" w:sz="0" w:space="0" w:color="auto"/>
                <w:right w:val="none" w:sz="0" w:space="0" w:color="auto"/>
              </w:divBdr>
            </w:div>
            <w:div w:id="462236621">
              <w:marLeft w:val="0"/>
              <w:marRight w:val="0"/>
              <w:marTop w:val="0"/>
              <w:marBottom w:val="150"/>
              <w:divBdr>
                <w:top w:val="none" w:sz="0" w:space="0" w:color="auto"/>
                <w:left w:val="none" w:sz="0" w:space="0" w:color="auto"/>
                <w:bottom w:val="none" w:sz="0" w:space="0" w:color="auto"/>
                <w:right w:val="none" w:sz="0" w:space="0" w:color="auto"/>
              </w:divBdr>
            </w:div>
            <w:div w:id="2104302882">
              <w:marLeft w:val="0"/>
              <w:marRight w:val="0"/>
              <w:marTop w:val="0"/>
              <w:marBottom w:val="150"/>
              <w:divBdr>
                <w:top w:val="none" w:sz="0" w:space="0" w:color="auto"/>
                <w:left w:val="none" w:sz="0" w:space="0" w:color="auto"/>
                <w:bottom w:val="none" w:sz="0" w:space="0" w:color="auto"/>
                <w:right w:val="none" w:sz="0" w:space="0" w:color="auto"/>
              </w:divBdr>
            </w:div>
            <w:div w:id="980384701">
              <w:marLeft w:val="0"/>
              <w:marRight w:val="0"/>
              <w:marTop w:val="0"/>
              <w:marBottom w:val="150"/>
              <w:divBdr>
                <w:top w:val="none" w:sz="0" w:space="0" w:color="auto"/>
                <w:left w:val="none" w:sz="0" w:space="0" w:color="auto"/>
                <w:bottom w:val="none" w:sz="0" w:space="0" w:color="auto"/>
                <w:right w:val="none" w:sz="0" w:space="0" w:color="auto"/>
              </w:divBdr>
            </w:div>
            <w:div w:id="976225820">
              <w:marLeft w:val="0"/>
              <w:marRight w:val="0"/>
              <w:marTop w:val="0"/>
              <w:marBottom w:val="150"/>
              <w:divBdr>
                <w:top w:val="none" w:sz="0" w:space="0" w:color="auto"/>
                <w:left w:val="none" w:sz="0" w:space="0" w:color="auto"/>
                <w:bottom w:val="none" w:sz="0" w:space="0" w:color="auto"/>
                <w:right w:val="none" w:sz="0" w:space="0" w:color="auto"/>
              </w:divBdr>
            </w:div>
            <w:div w:id="1726176702">
              <w:marLeft w:val="0"/>
              <w:marRight w:val="0"/>
              <w:marTop w:val="0"/>
              <w:marBottom w:val="150"/>
              <w:divBdr>
                <w:top w:val="none" w:sz="0" w:space="0" w:color="auto"/>
                <w:left w:val="none" w:sz="0" w:space="0" w:color="auto"/>
                <w:bottom w:val="none" w:sz="0" w:space="0" w:color="auto"/>
                <w:right w:val="none" w:sz="0" w:space="0" w:color="auto"/>
              </w:divBdr>
            </w:div>
            <w:div w:id="1578323347">
              <w:marLeft w:val="0"/>
              <w:marRight w:val="0"/>
              <w:marTop w:val="0"/>
              <w:marBottom w:val="150"/>
              <w:divBdr>
                <w:top w:val="none" w:sz="0" w:space="0" w:color="auto"/>
                <w:left w:val="none" w:sz="0" w:space="0" w:color="auto"/>
                <w:bottom w:val="none" w:sz="0" w:space="0" w:color="auto"/>
                <w:right w:val="none" w:sz="0" w:space="0" w:color="auto"/>
              </w:divBdr>
              <w:divsChild>
                <w:div w:id="2090878935">
                  <w:marLeft w:val="0"/>
                  <w:marRight w:val="0"/>
                  <w:marTop w:val="0"/>
                  <w:marBottom w:val="150"/>
                  <w:divBdr>
                    <w:top w:val="none" w:sz="0" w:space="0" w:color="auto"/>
                    <w:left w:val="none" w:sz="0" w:space="0" w:color="auto"/>
                    <w:bottom w:val="none" w:sz="0" w:space="0" w:color="auto"/>
                    <w:right w:val="none" w:sz="0" w:space="0" w:color="auto"/>
                  </w:divBdr>
                  <w:divsChild>
                    <w:div w:id="1625622478">
                      <w:marLeft w:val="0"/>
                      <w:marRight w:val="0"/>
                      <w:marTop w:val="0"/>
                      <w:marBottom w:val="150"/>
                      <w:divBdr>
                        <w:top w:val="none" w:sz="0" w:space="0" w:color="auto"/>
                        <w:left w:val="none" w:sz="0" w:space="0" w:color="auto"/>
                        <w:bottom w:val="none" w:sz="0" w:space="0" w:color="auto"/>
                        <w:right w:val="none" w:sz="0" w:space="0" w:color="auto"/>
                      </w:divBdr>
                    </w:div>
                  </w:divsChild>
                </w:div>
                <w:div w:id="1673340524">
                  <w:marLeft w:val="0"/>
                  <w:marRight w:val="0"/>
                  <w:marTop w:val="0"/>
                  <w:marBottom w:val="150"/>
                  <w:divBdr>
                    <w:top w:val="none" w:sz="0" w:space="0" w:color="auto"/>
                    <w:left w:val="none" w:sz="0" w:space="0" w:color="auto"/>
                    <w:bottom w:val="none" w:sz="0" w:space="0" w:color="auto"/>
                    <w:right w:val="none" w:sz="0" w:space="0" w:color="auto"/>
                  </w:divBdr>
                  <w:divsChild>
                    <w:div w:id="492064179">
                      <w:marLeft w:val="0"/>
                      <w:marRight w:val="0"/>
                      <w:marTop w:val="0"/>
                      <w:marBottom w:val="150"/>
                      <w:divBdr>
                        <w:top w:val="none" w:sz="0" w:space="0" w:color="auto"/>
                        <w:left w:val="none" w:sz="0" w:space="0" w:color="auto"/>
                        <w:bottom w:val="none" w:sz="0" w:space="0" w:color="auto"/>
                        <w:right w:val="none" w:sz="0" w:space="0" w:color="auto"/>
                      </w:divBdr>
                    </w:div>
                  </w:divsChild>
                </w:div>
                <w:div w:id="2107655088">
                  <w:marLeft w:val="0"/>
                  <w:marRight w:val="0"/>
                  <w:marTop w:val="0"/>
                  <w:marBottom w:val="150"/>
                  <w:divBdr>
                    <w:top w:val="none" w:sz="0" w:space="0" w:color="auto"/>
                    <w:left w:val="none" w:sz="0" w:space="0" w:color="auto"/>
                    <w:bottom w:val="none" w:sz="0" w:space="0" w:color="auto"/>
                    <w:right w:val="none" w:sz="0" w:space="0" w:color="auto"/>
                  </w:divBdr>
                  <w:divsChild>
                    <w:div w:id="10035212">
                      <w:marLeft w:val="0"/>
                      <w:marRight w:val="0"/>
                      <w:marTop w:val="0"/>
                      <w:marBottom w:val="150"/>
                      <w:divBdr>
                        <w:top w:val="none" w:sz="0" w:space="0" w:color="auto"/>
                        <w:left w:val="none" w:sz="0" w:space="0" w:color="auto"/>
                        <w:bottom w:val="none" w:sz="0" w:space="0" w:color="auto"/>
                        <w:right w:val="none" w:sz="0" w:space="0" w:color="auto"/>
                      </w:divBdr>
                    </w:div>
                  </w:divsChild>
                </w:div>
                <w:div w:id="1829437858">
                  <w:marLeft w:val="0"/>
                  <w:marRight w:val="0"/>
                  <w:marTop w:val="0"/>
                  <w:marBottom w:val="150"/>
                  <w:divBdr>
                    <w:top w:val="none" w:sz="0" w:space="0" w:color="auto"/>
                    <w:left w:val="none" w:sz="0" w:space="0" w:color="auto"/>
                    <w:bottom w:val="none" w:sz="0" w:space="0" w:color="auto"/>
                    <w:right w:val="none" w:sz="0" w:space="0" w:color="auto"/>
                  </w:divBdr>
                  <w:divsChild>
                    <w:div w:id="1149437572">
                      <w:marLeft w:val="0"/>
                      <w:marRight w:val="0"/>
                      <w:marTop w:val="0"/>
                      <w:marBottom w:val="150"/>
                      <w:divBdr>
                        <w:top w:val="none" w:sz="0" w:space="0" w:color="auto"/>
                        <w:left w:val="none" w:sz="0" w:space="0" w:color="auto"/>
                        <w:bottom w:val="none" w:sz="0" w:space="0" w:color="auto"/>
                        <w:right w:val="none" w:sz="0" w:space="0" w:color="auto"/>
                      </w:divBdr>
                    </w:div>
                  </w:divsChild>
                </w:div>
                <w:div w:id="932280293">
                  <w:marLeft w:val="0"/>
                  <w:marRight w:val="0"/>
                  <w:marTop w:val="0"/>
                  <w:marBottom w:val="150"/>
                  <w:divBdr>
                    <w:top w:val="none" w:sz="0" w:space="0" w:color="auto"/>
                    <w:left w:val="none" w:sz="0" w:space="0" w:color="auto"/>
                    <w:bottom w:val="none" w:sz="0" w:space="0" w:color="auto"/>
                    <w:right w:val="none" w:sz="0" w:space="0" w:color="auto"/>
                  </w:divBdr>
                  <w:divsChild>
                    <w:div w:id="955405439">
                      <w:marLeft w:val="0"/>
                      <w:marRight w:val="0"/>
                      <w:marTop w:val="0"/>
                      <w:marBottom w:val="150"/>
                      <w:divBdr>
                        <w:top w:val="none" w:sz="0" w:space="0" w:color="auto"/>
                        <w:left w:val="none" w:sz="0" w:space="0" w:color="auto"/>
                        <w:bottom w:val="none" w:sz="0" w:space="0" w:color="auto"/>
                        <w:right w:val="none" w:sz="0" w:space="0" w:color="auto"/>
                      </w:divBdr>
                    </w:div>
                  </w:divsChild>
                </w:div>
                <w:div w:id="1105463324">
                  <w:marLeft w:val="0"/>
                  <w:marRight w:val="0"/>
                  <w:marTop w:val="0"/>
                  <w:marBottom w:val="150"/>
                  <w:divBdr>
                    <w:top w:val="none" w:sz="0" w:space="0" w:color="auto"/>
                    <w:left w:val="none" w:sz="0" w:space="0" w:color="auto"/>
                    <w:bottom w:val="none" w:sz="0" w:space="0" w:color="auto"/>
                    <w:right w:val="none" w:sz="0" w:space="0" w:color="auto"/>
                  </w:divBdr>
                  <w:divsChild>
                    <w:div w:id="901140107">
                      <w:marLeft w:val="0"/>
                      <w:marRight w:val="0"/>
                      <w:marTop w:val="0"/>
                      <w:marBottom w:val="150"/>
                      <w:divBdr>
                        <w:top w:val="none" w:sz="0" w:space="0" w:color="auto"/>
                        <w:left w:val="none" w:sz="0" w:space="0" w:color="auto"/>
                        <w:bottom w:val="none" w:sz="0" w:space="0" w:color="auto"/>
                        <w:right w:val="none" w:sz="0" w:space="0" w:color="auto"/>
                      </w:divBdr>
                    </w:div>
                  </w:divsChild>
                </w:div>
                <w:div w:id="1395541923">
                  <w:marLeft w:val="0"/>
                  <w:marRight w:val="0"/>
                  <w:marTop w:val="0"/>
                  <w:marBottom w:val="150"/>
                  <w:divBdr>
                    <w:top w:val="none" w:sz="0" w:space="0" w:color="auto"/>
                    <w:left w:val="none" w:sz="0" w:space="0" w:color="auto"/>
                    <w:bottom w:val="none" w:sz="0" w:space="0" w:color="auto"/>
                    <w:right w:val="none" w:sz="0" w:space="0" w:color="auto"/>
                  </w:divBdr>
                  <w:divsChild>
                    <w:div w:id="631910415">
                      <w:marLeft w:val="0"/>
                      <w:marRight w:val="0"/>
                      <w:marTop w:val="0"/>
                      <w:marBottom w:val="150"/>
                      <w:divBdr>
                        <w:top w:val="none" w:sz="0" w:space="0" w:color="auto"/>
                        <w:left w:val="none" w:sz="0" w:space="0" w:color="auto"/>
                        <w:bottom w:val="none" w:sz="0" w:space="0" w:color="auto"/>
                        <w:right w:val="none" w:sz="0" w:space="0" w:color="auto"/>
                      </w:divBdr>
                    </w:div>
                  </w:divsChild>
                </w:div>
                <w:div w:id="725223577">
                  <w:marLeft w:val="0"/>
                  <w:marRight w:val="0"/>
                  <w:marTop w:val="0"/>
                  <w:marBottom w:val="150"/>
                  <w:divBdr>
                    <w:top w:val="none" w:sz="0" w:space="0" w:color="auto"/>
                    <w:left w:val="none" w:sz="0" w:space="0" w:color="auto"/>
                    <w:bottom w:val="none" w:sz="0" w:space="0" w:color="auto"/>
                    <w:right w:val="none" w:sz="0" w:space="0" w:color="auto"/>
                  </w:divBdr>
                  <w:divsChild>
                    <w:div w:id="1137723161">
                      <w:marLeft w:val="0"/>
                      <w:marRight w:val="0"/>
                      <w:marTop w:val="0"/>
                      <w:marBottom w:val="150"/>
                      <w:divBdr>
                        <w:top w:val="none" w:sz="0" w:space="0" w:color="auto"/>
                        <w:left w:val="none" w:sz="0" w:space="0" w:color="auto"/>
                        <w:bottom w:val="none" w:sz="0" w:space="0" w:color="auto"/>
                        <w:right w:val="none" w:sz="0" w:space="0" w:color="auto"/>
                      </w:divBdr>
                    </w:div>
                  </w:divsChild>
                </w:div>
                <w:div w:id="1445154024">
                  <w:marLeft w:val="0"/>
                  <w:marRight w:val="0"/>
                  <w:marTop w:val="0"/>
                  <w:marBottom w:val="150"/>
                  <w:divBdr>
                    <w:top w:val="none" w:sz="0" w:space="0" w:color="auto"/>
                    <w:left w:val="none" w:sz="0" w:space="0" w:color="auto"/>
                    <w:bottom w:val="none" w:sz="0" w:space="0" w:color="auto"/>
                    <w:right w:val="none" w:sz="0" w:space="0" w:color="auto"/>
                  </w:divBdr>
                  <w:divsChild>
                    <w:div w:id="1798840668">
                      <w:marLeft w:val="0"/>
                      <w:marRight w:val="0"/>
                      <w:marTop w:val="0"/>
                      <w:marBottom w:val="150"/>
                      <w:divBdr>
                        <w:top w:val="none" w:sz="0" w:space="0" w:color="auto"/>
                        <w:left w:val="none" w:sz="0" w:space="0" w:color="auto"/>
                        <w:bottom w:val="none" w:sz="0" w:space="0" w:color="auto"/>
                        <w:right w:val="none" w:sz="0" w:space="0" w:color="auto"/>
                      </w:divBdr>
                    </w:div>
                  </w:divsChild>
                </w:div>
                <w:div w:id="1702126476">
                  <w:marLeft w:val="0"/>
                  <w:marRight w:val="0"/>
                  <w:marTop w:val="0"/>
                  <w:marBottom w:val="150"/>
                  <w:divBdr>
                    <w:top w:val="none" w:sz="0" w:space="0" w:color="auto"/>
                    <w:left w:val="none" w:sz="0" w:space="0" w:color="auto"/>
                    <w:bottom w:val="none" w:sz="0" w:space="0" w:color="auto"/>
                    <w:right w:val="none" w:sz="0" w:space="0" w:color="auto"/>
                  </w:divBdr>
                  <w:divsChild>
                    <w:div w:id="282344638">
                      <w:marLeft w:val="0"/>
                      <w:marRight w:val="0"/>
                      <w:marTop w:val="0"/>
                      <w:marBottom w:val="150"/>
                      <w:divBdr>
                        <w:top w:val="none" w:sz="0" w:space="0" w:color="auto"/>
                        <w:left w:val="none" w:sz="0" w:space="0" w:color="auto"/>
                        <w:bottom w:val="none" w:sz="0" w:space="0" w:color="auto"/>
                        <w:right w:val="none" w:sz="0" w:space="0" w:color="auto"/>
                      </w:divBdr>
                    </w:div>
                  </w:divsChild>
                </w:div>
                <w:div w:id="2110658325">
                  <w:marLeft w:val="0"/>
                  <w:marRight w:val="0"/>
                  <w:marTop w:val="0"/>
                  <w:marBottom w:val="150"/>
                  <w:divBdr>
                    <w:top w:val="none" w:sz="0" w:space="0" w:color="auto"/>
                    <w:left w:val="none" w:sz="0" w:space="0" w:color="auto"/>
                    <w:bottom w:val="none" w:sz="0" w:space="0" w:color="auto"/>
                    <w:right w:val="none" w:sz="0" w:space="0" w:color="auto"/>
                  </w:divBdr>
                  <w:divsChild>
                    <w:div w:id="549152365">
                      <w:marLeft w:val="0"/>
                      <w:marRight w:val="0"/>
                      <w:marTop w:val="0"/>
                      <w:marBottom w:val="150"/>
                      <w:divBdr>
                        <w:top w:val="none" w:sz="0" w:space="0" w:color="auto"/>
                        <w:left w:val="none" w:sz="0" w:space="0" w:color="auto"/>
                        <w:bottom w:val="none" w:sz="0" w:space="0" w:color="auto"/>
                        <w:right w:val="none" w:sz="0" w:space="0" w:color="auto"/>
                      </w:divBdr>
                    </w:div>
                  </w:divsChild>
                </w:div>
                <w:div w:id="965163084">
                  <w:marLeft w:val="0"/>
                  <w:marRight w:val="0"/>
                  <w:marTop w:val="0"/>
                  <w:marBottom w:val="150"/>
                  <w:divBdr>
                    <w:top w:val="none" w:sz="0" w:space="0" w:color="auto"/>
                    <w:left w:val="none" w:sz="0" w:space="0" w:color="auto"/>
                    <w:bottom w:val="none" w:sz="0" w:space="0" w:color="auto"/>
                    <w:right w:val="none" w:sz="0" w:space="0" w:color="auto"/>
                  </w:divBdr>
                  <w:divsChild>
                    <w:div w:id="193812144">
                      <w:marLeft w:val="0"/>
                      <w:marRight w:val="0"/>
                      <w:marTop w:val="0"/>
                      <w:marBottom w:val="150"/>
                      <w:divBdr>
                        <w:top w:val="none" w:sz="0" w:space="0" w:color="auto"/>
                        <w:left w:val="none" w:sz="0" w:space="0" w:color="auto"/>
                        <w:bottom w:val="none" w:sz="0" w:space="0" w:color="auto"/>
                        <w:right w:val="none" w:sz="0" w:space="0" w:color="auto"/>
                      </w:divBdr>
                    </w:div>
                  </w:divsChild>
                </w:div>
                <w:div w:id="1432358693">
                  <w:marLeft w:val="0"/>
                  <w:marRight w:val="0"/>
                  <w:marTop w:val="0"/>
                  <w:marBottom w:val="150"/>
                  <w:divBdr>
                    <w:top w:val="none" w:sz="0" w:space="0" w:color="auto"/>
                    <w:left w:val="none" w:sz="0" w:space="0" w:color="auto"/>
                    <w:bottom w:val="none" w:sz="0" w:space="0" w:color="auto"/>
                    <w:right w:val="none" w:sz="0" w:space="0" w:color="auto"/>
                  </w:divBdr>
                  <w:divsChild>
                    <w:div w:id="1545099849">
                      <w:marLeft w:val="0"/>
                      <w:marRight w:val="0"/>
                      <w:marTop w:val="0"/>
                      <w:marBottom w:val="150"/>
                      <w:divBdr>
                        <w:top w:val="none" w:sz="0" w:space="0" w:color="auto"/>
                        <w:left w:val="none" w:sz="0" w:space="0" w:color="auto"/>
                        <w:bottom w:val="none" w:sz="0" w:space="0" w:color="auto"/>
                        <w:right w:val="none" w:sz="0" w:space="0" w:color="auto"/>
                      </w:divBdr>
                    </w:div>
                  </w:divsChild>
                </w:div>
                <w:div w:id="379286528">
                  <w:marLeft w:val="0"/>
                  <w:marRight w:val="0"/>
                  <w:marTop w:val="0"/>
                  <w:marBottom w:val="150"/>
                  <w:divBdr>
                    <w:top w:val="none" w:sz="0" w:space="0" w:color="auto"/>
                    <w:left w:val="none" w:sz="0" w:space="0" w:color="auto"/>
                    <w:bottom w:val="none" w:sz="0" w:space="0" w:color="auto"/>
                    <w:right w:val="none" w:sz="0" w:space="0" w:color="auto"/>
                  </w:divBdr>
                  <w:divsChild>
                    <w:div w:id="91751064">
                      <w:marLeft w:val="0"/>
                      <w:marRight w:val="0"/>
                      <w:marTop w:val="0"/>
                      <w:marBottom w:val="150"/>
                      <w:divBdr>
                        <w:top w:val="none" w:sz="0" w:space="0" w:color="auto"/>
                        <w:left w:val="none" w:sz="0" w:space="0" w:color="auto"/>
                        <w:bottom w:val="none" w:sz="0" w:space="0" w:color="auto"/>
                        <w:right w:val="none" w:sz="0" w:space="0" w:color="auto"/>
                      </w:divBdr>
                    </w:div>
                  </w:divsChild>
                </w:div>
                <w:div w:id="1695888613">
                  <w:marLeft w:val="0"/>
                  <w:marRight w:val="0"/>
                  <w:marTop w:val="0"/>
                  <w:marBottom w:val="150"/>
                  <w:divBdr>
                    <w:top w:val="none" w:sz="0" w:space="0" w:color="auto"/>
                    <w:left w:val="none" w:sz="0" w:space="0" w:color="auto"/>
                    <w:bottom w:val="none" w:sz="0" w:space="0" w:color="auto"/>
                    <w:right w:val="none" w:sz="0" w:space="0" w:color="auto"/>
                  </w:divBdr>
                  <w:divsChild>
                    <w:div w:id="1435832157">
                      <w:marLeft w:val="0"/>
                      <w:marRight w:val="0"/>
                      <w:marTop w:val="0"/>
                      <w:marBottom w:val="150"/>
                      <w:divBdr>
                        <w:top w:val="none" w:sz="0" w:space="0" w:color="auto"/>
                        <w:left w:val="none" w:sz="0" w:space="0" w:color="auto"/>
                        <w:bottom w:val="none" w:sz="0" w:space="0" w:color="auto"/>
                        <w:right w:val="none" w:sz="0" w:space="0" w:color="auto"/>
                      </w:divBdr>
                    </w:div>
                  </w:divsChild>
                </w:div>
                <w:div w:id="1478650231">
                  <w:marLeft w:val="0"/>
                  <w:marRight w:val="0"/>
                  <w:marTop w:val="0"/>
                  <w:marBottom w:val="150"/>
                  <w:divBdr>
                    <w:top w:val="none" w:sz="0" w:space="0" w:color="auto"/>
                    <w:left w:val="none" w:sz="0" w:space="0" w:color="auto"/>
                    <w:bottom w:val="none" w:sz="0" w:space="0" w:color="auto"/>
                    <w:right w:val="none" w:sz="0" w:space="0" w:color="auto"/>
                  </w:divBdr>
                  <w:divsChild>
                    <w:div w:id="1247155978">
                      <w:marLeft w:val="0"/>
                      <w:marRight w:val="0"/>
                      <w:marTop w:val="0"/>
                      <w:marBottom w:val="150"/>
                      <w:divBdr>
                        <w:top w:val="none" w:sz="0" w:space="0" w:color="auto"/>
                        <w:left w:val="none" w:sz="0" w:space="0" w:color="auto"/>
                        <w:bottom w:val="none" w:sz="0" w:space="0" w:color="auto"/>
                        <w:right w:val="none" w:sz="0" w:space="0" w:color="auto"/>
                      </w:divBdr>
                    </w:div>
                  </w:divsChild>
                </w:div>
                <w:div w:id="443967562">
                  <w:marLeft w:val="0"/>
                  <w:marRight w:val="0"/>
                  <w:marTop w:val="0"/>
                  <w:marBottom w:val="150"/>
                  <w:divBdr>
                    <w:top w:val="none" w:sz="0" w:space="0" w:color="auto"/>
                    <w:left w:val="none" w:sz="0" w:space="0" w:color="auto"/>
                    <w:bottom w:val="none" w:sz="0" w:space="0" w:color="auto"/>
                    <w:right w:val="none" w:sz="0" w:space="0" w:color="auto"/>
                  </w:divBdr>
                  <w:divsChild>
                    <w:div w:id="421494426">
                      <w:marLeft w:val="0"/>
                      <w:marRight w:val="0"/>
                      <w:marTop w:val="0"/>
                      <w:marBottom w:val="150"/>
                      <w:divBdr>
                        <w:top w:val="none" w:sz="0" w:space="0" w:color="auto"/>
                        <w:left w:val="none" w:sz="0" w:space="0" w:color="auto"/>
                        <w:bottom w:val="none" w:sz="0" w:space="0" w:color="auto"/>
                        <w:right w:val="none" w:sz="0" w:space="0" w:color="auto"/>
                      </w:divBdr>
                    </w:div>
                  </w:divsChild>
                </w:div>
                <w:div w:id="235895330">
                  <w:marLeft w:val="0"/>
                  <w:marRight w:val="0"/>
                  <w:marTop w:val="0"/>
                  <w:marBottom w:val="150"/>
                  <w:divBdr>
                    <w:top w:val="none" w:sz="0" w:space="0" w:color="auto"/>
                    <w:left w:val="none" w:sz="0" w:space="0" w:color="auto"/>
                    <w:bottom w:val="none" w:sz="0" w:space="0" w:color="auto"/>
                    <w:right w:val="none" w:sz="0" w:space="0" w:color="auto"/>
                  </w:divBdr>
                  <w:divsChild>
                    <w:div w:id="40516949">
                      <w:marLeft w:val="0"/>
                      <w:marRight w:val="0"/>
                      <w:marTop w:val="0"/>
                      <w:marBottom w:val="150"/>
                      <w:divBdr>
                        <w:top w:val="none" w:sz="0" w:space="0" w:color="auto"/>
                        <w:left w:val="none" w:sz="0" w:space="0" w:color="auto"/>
                        <w:bottom w:val="none" w:sz="0" w:space="0" w:color="auto"/>
                        <w:right w:val="none" w:sz="0" w:space="0" w:color="auto"/>
                      </w:divBdr>
                    </w:div>
                  </w:divsChild>
                </w:div>
                <w:div w:id="638388817">
                  <w:marLeft w:val="0"/>
                  <w:marRight w:val="0"/>
                  <w:marTop w:val="0"/>
                  <w:marBottom w:val="150"/>
                  <w:divBdr>
                    <w:top w:val="none" w:sz="0" w:space="0" w:color="auto"/>
                    <w:left w:val="none" w:sz="0" w:space="0" w:color="auto"/>
                    <w:bottom w:val="none" w:sz="0" w:space="0" w:color="auto"/>
                    <w:right w:val="none" w:sz="0" w:space="0" w:color="auto"/>
                  </w:divBdr>
                  <w:divsChild>
                    <w:div w:id="138308730">
                      <w:marLeft w:val="0"/>
                      <w:marRight w:val="0"/>
                      <w:marTop w:val="0"/>
                      <w:marBottom w:val="150"/>
                      <w:divBdr>
                        <w:top w:val="none" w:sz="0" w:space="0" w:color="auto"/>
                        <w:left w:val="none" w:sz="0" w:space="0" w:color="auto"/>
                        <w:bottom w:val="none" w:sz="0" w:space="0" w:color="auto"/>
                        <w:right w:val="none" w:sz="0" w:space="0" w:color="auto"/>
                      </w:divBdr>
                    </w:div>
                  </w:divsChild>
                </w:div>
                <w:div w:id="1247617277">
                  <w:marLeft w:val="0"/>
                  <w:marRight w:val="0"/>
                  <w:marTop w:val="0"/>
                  <w:marBottom w:val="150"/>
                  <w:divBdr>
                    <w:top w:val="none" w:sz="0" w:space="0" w:color="auto"/>
                    <w:left w:val="none" w:sz="0" w:space="0" w:color="auto"/>
                    <w:bottom w:val="none" w:sz="0" w:space="0" w:color="auto"/>
                    <w:right w:val="none" w:sz="0" w:space="0" w:color="auto"/>
                  </w:divBdr>
                  <w:divsChild>
                    <w:div w:id="1581139024">
                      <w:marLeft w:val="0"/>
                      <w:marRight w:val="0"/>
                      <w:marTop w:val="0"/>
                      <w:marBottom w:val="150"/>
                      <w:divBdr>
                        <w:top w:val="none" w:sz="0" w:space="0" w:color="auto"/>
                        <w:left w:val="none" w:sz="0" w:space="0" w:color="auto"/>
                        <w:bottom w:val="none" w:sz="0" w:space="0" w:color="auto"/>
                        <w:right w:val="none" w:sz="0" w:space="0" w:color="auto"/>
                      </w:divBdr>
                    </w:div>
                  </w:divsChild>
                </w:div>
                <w:div w:id="1138768938">
                  <w:marLeft w:val="0"/>
                  <w:marRight w:val="0"/>
                  <w:marTop w:val="0"/>
                  <w:marBottom w:val="150"/>
                  <w:divBdr>
                    <w:top w:val="none" w:sz="0" w:space="0" w:color="auto"/>
                    <w:left w:val="none" w:sz="0" w:space="0" w:color="auto"/>
                    <w:bottom w:val="none" w:sz="0" w:space="0" w:color="auto"/>
                    <w:right w:val="none" w:sz="0" w:space="0" w:color="auto"/>
                  </w:divBdr>
                  <w:divsChild>
                    <w:div w:id="547644284">
                      <w:marLeft w:val="0"/>
                      <w:marRight w:val="0"/>
                      <w:marTop w:val="0"/>
                      <w:marBottom w:val="150"/>
                      <w:divBdr>
                        <w:top w:val="none" w:sz="0" w:space="0" w:color="auto"/>
                        <w:left w:val="none" w:sz="0" w:space="0" w:color="auto"/>
                        <w:bottom w:val="none" w:sz="0" w:space="0" w:color="auto"/>
                        <w:right w:val="none" w:sz="0" w:space="0" w:color="auto"/>
                      </w:divBdr>
                    </w:div>
                  </w:divsChild>
                </w:div>
                <w:div w:id="2135175788">
                  <w:marLeft w:val="0"/>
                  <w:marRight w:val="0"/>
                  <w:marTop w:val="0"/>
                  <w:marBottom w:val="150"/>
                  <w:divBdr>
                    <w:top w:val="none" w:sz="0" w:space="0" w:color="auto"/>
                    <w:left w:val="none" w:sz="0" w:space="0" w:color="auto"/>
                    <w:bottom w:val="none" w:sz="0" w:space="0" w:color="auto"/>
                    <w:right w:val="none" w:sz="0" w:space="0" w:color="auto"/>
                  </w:divBdr>
                  <w:divsChild>
                    <w:div w:id="540090400">
                      <w:marLeft w:val="0"/>
                      <w:marRight w:val="0"/>
                      <w:marTop w:val="0"/>
                      <w:marBottom w:val="150"/>
                      <w:divBdr>
                        <w:top w:val="none" w:sz="0" w:space="0" w:color="auto"/>
                        <w:left w:val="none" w:sz="0" w:space="0" w:color="auto"/>
                        <w:bottom w:val="none" w:sz="0" w:space="0" w:color="auto"/>
                        <w:right w:val="none" w:sz="0" w:space="0" w:color="auto"/>
                      </w:divBdr>
                    </w:div>
                  </w:divsChild>
                </w:div>
                <w:div w:id="705835639">
                  <w:marLeft w:val="0"/>
                  <w:marRight w:val="0"/>
                  <w:marTop w:val="0"/>
                  <w:marBottom w:val="150"/>
                  <w:divBdr>
                    <w:top w:val="none" w:sz="0" w:space="0" w:color="auto"/>
                    <w:left w:val="none" w:sz="0" w:space="0" w:color="auto"/>
                    <w:bottom w:val="none" w:sz="0" w:space="0" w:color="auto"/>
                    <w:right w:val="none" w:sz="0" w:space="0" w:color="auto"/>
                  </w:divBdr>
                  <w:divsChild>
                    <w:div w:id="2051609672">
                      <w:marLeft w:val="0"/>
                      <w:marRight w:val="0"/>
                      <w:marTop w:val="0"/>
                      <w:marBottom w:val="150"/>
                      <w:divBdr>
                        <w:top w:val="none" w:sz="0" w:space="0" w:color="auto"/>
                        <w:left w:val="none" w:sz="0" w:space="0" w:color="auto"/>
                        <w:bottom w:val="none" w:sz="0" w:space="0" w:color="auto"/>
                        <w:right w:val="none" w:sz="0" w:space="0" w:color="auto"/>
                      </w:divBdr>
                    </w:div>
                  </w:divsChild>
                </w:div>
                <w:div w:id="2101096730">
                  <w:marLeft w:val="0"/>
                  <w:marRight w:val="0"/>
                  <w:marTop w:val="0"/>
                  <w:marBottom w:val="150"/>
                  <w:divBdr>
                    <w:top w:val="none" w:sz="0" w:space="0" w:color="auto"/>
                    <w:left w:val="none" w:sz="0" w:space="0" w:color="auto"/>
                    <w:bottom w:val="none" w:sz="0" w:space="0" w:color="auto"/>
                    <w:right w:val="none" w:sz="0" w:space="0" w:color="auto"/>
                  </w:divBdr>
                  <w:divsChild>
                    <w:div w:id="504517988">
                      <w:marLeft w:val="0"/>
                      <w:marRight w:val="0"/>
                      <w:marTop w:val="0"/>
                      <w:marBottom w:val="150"/>
                      <w:divBdr>
                        <w:top w:val="none" w:sz="0" w:space="0" w:color="auto"/>
                        <w:left w:val="none" w:sz="0" w:space="0" w:color="auto"/>
                        <w:bottom w:val="none" w:sz="0" w:space="0" w:color="auto"/>
                        <w:right w:val="none" w:sz="0" w:space="0" w:color="auto"/>
                      </w:divBdr>
                    </w:div>
                  </w:divsChild>
                </w:div>
                <w:div w:id="565652207">
                  <w:marLeft w:val="0"/>
                  <w:marRight w:val="0"/>
                  <w:marTop w:val="0"/>
                  <w:marBottom w:val="150"/>
                  <w:divBdr>
                    <w:top w:val="none" w:sz="0" w:space="0" w:color="auto"/>
                    <w:left w:val="none" w:sz="0" w:space="0" w:color="auto"/>
                    <w:bottom w:val="none" w:sz="0" w:space="0" w:color="auto"/>
                    <w:right w:val="none" w:sz="0" w:space="0" w:color="auto"/>
                  </w:divBdr>
                  <w:divsChild>
                    <w:div w:id="1348210950">
                      <w:marLeft w:val="0"/>
                      <w:marRight w:val="0"/>
                      <w:marTop w:val="0"/>
                      <w:marBottom w:val="150"/>
                      <w:divBdr>
                        <w:top w:val="none" w:sz="0" w:space="0" w:color="auto"/>
                        <w:left w:val="none" w:sz="0" w:space="0" w:color="auto"/>
                        <w:bottom w:val="none" w:sz="0" w:space="0" w:color="auto"/>
                        <w:right w:val="none" w:sz="0" w:space="0" w:color="auto"/>
                      </w:divBdr>
                    </w:div>
                  </w:divsChild>
                </w:div>
                <w:div w:id="787818568">
                  <w:marLeft w:val="0"/>
                  <w:marRight w:val="0"/>
                  <w:marTop w:val="0"/>
                  <w:marBottom w:val="150"/>
                  <w:divBdr>
                    <w:top w:val="none" w:sz="0" w:space="0" w:color="auto"/>
                    <w:left w:val="none" w:sz="0" w:space="0" w:color="auto"/>
                    <w:bottom w:val="none" w:sz="0" w:space="0" w:color="auto"/>
                    <w:right w:val="none" w:sz="0" w:space="0" w:color="auto"/>
                  </w:divBdr>
                  <w:divsChild>
                    <w:div w:id="913855722">
                      <w:marLeft w:val="0"/>
                      <w:marRight w:val="0"/>
                      <w:marTop w:val="0"/>
                      <w:marBottom w:val="150"/>
                      <w:divBdr>
                        <w:top w:val="none" w:sz="0" w:space="0" w:color="auto"/>
                        <w:left w:val="none" w:sz="0" w:space="0" w:color="auto"/>
                        <w:bottom w:val="none" w:sz="0" w:space="0" w:color="auto"/>
                        <w:right w:val="none" w:sz="0" w:space="0" w:color="auto"/>
                      </w:divBdr>
                    </w:div>
                  </w:divsChild>
                </w:div>
                <w:div w:id="1838225766">
                  <w:marLeft w:val="0"/>
                  <w:marRight w:val="0"/>
                  <w:marTop w:val="0"/>
                  <w:marBottom w:val="150"/>
                  <w:divBdr>
                    <w:top w:val="none" w:sz="0" w:space="0" w:color="auto"/>
                    <w:left w:val="none" w:sz="0" w:space="0" w:color="auto"/>
                    <w:bottom w:val="none" w:sz="0" w:space="0" w:color="auto"/>
                    <w:right w:val="none" w:sz="0" w:space="0" w:color="auto"/>
                  </w:divBdr>
                  <w:divsChild>
                    <w:div w:id="1602834844">
                      <w:marLeft w:val="0"/>
                      <w:marRight w:val="0"/>
                      <w:marTop w:val="0"/>
                      <w:marBottom w:val="150"/>
                      <w:divBdr>
                        <w:top w:val="none" w:sz="0" w:space="0" w:color="auto"/>
                        <w:left w:val="none" w:sz="0" w:space="0" w:color="auto"/>
                        <w:bottom w:val="none" w:sz="0" w:space="0" w:color="auto"/>
                        <w:right w:val="none" w:sz="0" w:space="0" w:color="auto"/>
                      </w:divBdr>
                    </w:div>
                  </w:divsChild>
                </w:div>
                <w:div w:id="1891308647">
                  <w:marLeft w:val="0"/>
                  <w:marRight w:val="0"/>
                  <w:marTop w:val="0"/>
                  <w:marBottom w:val="150"/>
                  <w:divBdr>
                    <w:top w:val="none" w:sz="0" w:space="0" w:color="auto"/>
                    <w:left w:val="none" w:sz="0" w:space="0" w:color="auto"/>
                    <w:bottom w:val="none" w:sz="0" w:space="0" w:color="auto"/>
                    <w:right w:val="none" w:sz="0" w:space="0" w:color="auto"/>
                  </w:divBdr>
                  <w:divsChild>
                    <w:div w:id="1844392853">
                      <w:marLeft w:val="0"/>
                      <w:marRight w:val="0"/>
                      <w:marTop w:val="0"/>
                      <w:marBottom w:val="150"/>
                      <w:divBdr>
                        <w:top w:val="none" w:sz="0" w:space="0" w:color="auto"/>
                        <w:left w:val="none" w:sz="0" w:space="0" w:color="auto"/>
                        <w:bottom w:val="none" w:sz="0" w:space="0" w:color="auto"/>
                        <w:right w:val="none" w:sz="0" w:space="0" w:color="auto"/>
                      </w:divBdr>
                    </w:div>
                  </w:divsChild>
                </w:div>
                <w:div w:id="1046175662">
                  <w:marLeft w:val="0"/>
                  <w:marRight w:val="0"/>
                  <w:marTop w:val="0"/>
                  <w:marBottom w:val="150"/>
                  <w:divBdr>
                    <w:top w:val="none" w:sz="0" w:space="0" w:color="auto"/>
                    <w:left w:val="none" w:sz="0" w:space="0" w:color="auto"/>
                    <w:bottom w:val="none" w:sz="0" w:space="0" w:color="auto"/>
                    <w:right w:val="none" w:sz="0" w:space="0" w:color="auto"/>
                  </w:divBdr>
                  <w:divsChild>
                    <w:div w:id="1215506263">
                      <w:marLeft w:val="0"/>
                      <w:marRight w:val="0"/>
                      <w:marTop w:val="0"/>
                      <w:marBottom w:val="150"/>
                      <w:divBdr>
                        <w:top w:val="none" w:sz="0" w:space="0" w:color="auto"/>
                        <w:left w:val="none" w:sz="0" w:space="0" w:color="auto"/>
                        <w:bottom w:val="none" w:sz="0" w:space="0" w:color="auto"/>
                        <w:right w:val="none" w:sz="0" w:space="0" w:color="auto"/>
                      </w:divBdr>
                    </w:div>
                  </w:divsChild>
                </w:div>
                <w:div w:id="958531954">
                  <w:marLeft w:val="0"/>
                  <w:marRight w:val="0"/>
                  <w:marTop w:val="0"/>
                  <w:marBottom w:val="150"/>
                  <w:divBdr>
                    <w:top w:val="none" w:sz="0" w:space="0" w:color="auto"/>
                    <w:left w:val="none" w:sz="0" w:space="0" w:color="auto"/>
                    <w:bottom w:val="none" w:sz="0" w:space="0" w:color="auto"/>
                    <w:right w:val="none" w:sz="0" w:space="0" w:color="auto"/>
                  </w:divBdr>
                  <w:divsChild>
                    <w:div w:id="11840524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2020-11-18T15:51:00Z</dcterms:created>
  <dcterms:modified xsi:type="dcterms:W3CDTF">2020-11-18T15:52:00Z</dcterms:modified>
</cp:coreProperties>
</file>