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58" w:rsidRPr="006A6E58" w:rsidRDefault="006A6E58" w:rsidP="00596849">
      <w:pPr>
        <w:shd w:val="clear" w:color="auto" w:fill="FFFFFF"/>
        <w:spacing w:after="0" w:line="276" w:lineRule="auto"/>
        <w:jc w:val="center"/>
        <w:rPr>
          <w:rFonts w:eastAsia="Times New Roman" w:cs="Times New Roman"/>
          <w:b/>
          <w:color w:val="333333"/>
          <w:sz w:val="21"/>
          <w:szCs w:val="21"/>
        </w:rPr>
      </w:pPr>
      <w:bookmarkStart w:id="0" w:name="_GoBack"/>
      <w:r w:rsidRPr="006A6E58">
        <w:rPr>
          <w:rFonts w:eastAsia="Times New Roman" w:cs="Times New Roman"/>
          <w:b/>
          <w:color w:val="333333"/>
          <w:szCs w:val="28"/>
        </w:rPr>
        <w:t>CÁC TIÊU CHUẨN CỦA QUY TẮC NGHỀ LUẬT SƯ</w:t>
      </w:r>
    </w:p>
    <w:bookmarkEnd w:id="0"/>
    <w:p w:rsidR="006A6E58" w:rsidRPr="006A6E58" w:rsidRDefault="006A6E58" w:rsidP="00596849">
      <w:pPr>
        <w:shd w:val="clear" w:color="auto" w:fill="FFFFFF"/>
        <w:spacing w:after="0" w:line="276" w:lineRule="auto"/>
        <w:jc w:val="both"/>
        <w:rPr>
          <w:rFonts w:eastAsia="Times New Roman" w:cs="Times New Roman"/>
          <w:color w:val="333333"/>
          <w:sz w:val="21"/>
          <w:szCs w:val="21"/>
        </w:rPr>
      </w:pPr>
      <w:r w:rsidRPr="006A6E58">
        <w:rPr>
          <w:rFonts w:eastAsia="Times New Roman" w:cs="Times New Roman"/>
          <w:b/>
          <w:bCs/>
          <w:color w:val="333333"/>
          <w:sz w:val="21"/>
          <w:szCs w:val="21"/>
        </w:rPr>
        <w:t> </w:t>
      </w:r>
    </w:p>
    <w:p w:rsidR="006A6E58" w:rsidRPr="006A6E58" w:rsidRDefault="006A6E58" w:rsidP="00596849">
      <w:pPr>
        <w:shd w:val="clear" w:color="auto" w:fill="FFFFFF"/>
        <w:spacing w:after="0" w:line="276" w:lineRule="auto"/>
        <w:jc w:val="both"/>
        <w:rPr>
          <w:rFonts w:eastAsia="Times New Roman" w:cs="Times New Roman"/>
          <w:color w:val="333333"/>
          <w:sz w:val="21"/>
          <w:szCs w:val="21"/>
        </w:rPr>
      </w:pPr>
      <w:r w:rsidRPr="006A6E58">
        <w:rPr>
          <w:rFonts w:eastAsia="Times New Roman" w:cs="Times New Roman"/>
          <w:b/>
          <w:bCs/>
          <w:i/>
          <w:iCs/>
          <w:color w:val="333333"/>
          <w:szCs w:val="28"/>
        </w:rPr>
        <w:t xml:space="preserve">* Các tiêu chuẩn chung về </w:t>
      </w:r>
      <w:r>
        <w:rPr>
          <w:rFonts w:eastAsia="Times New Roman" w:cs="Times New Roman"/>
          <w:b/>
          <w:bCs/>
          <w:i/>
          <w:iCs/>
          <w:color w:val="333333"/>
          <w:szCs w:val="28"/>
        </w:rPr>
        <w:t>mặt đạo đức nghề nghiệp luật sư</w:t>
      </w:r>
      <w:r w:rsidRPr="006A6E58">
        <w:rPr>
          <w:rFonts w:eastAsia="Times New Roman" w:cs="Times New Roman"/>
          <w:b/>
          <w:bCs/>
          <w:i/>
          <w:iCs/>
          <w:color w:val="333333"/>
          <w:szCs w:val="28"/>
        </w:rPr>
        <w:t>:</w:t>
      </w:r>
      <w:r w:rsidRPr="006A6E58">
        <w:rPr>
          <w:rFonts w:eastAsia="Times New Roman" w:cs="Times New Roman"/>
          <w:color w:val="333333"/>
          <w:szCs w:val="28"/>
        </w:rPr>
        <w:t> </w:t>
      </w:r>
    </w:p>
    <w:p w:rsidR="006A6E58" w:rsidRDefault="006A6E58" w:rsidP="00596849">
      <w:pPr>
        <w:shd w:val="clear" w:color="auto" w:fill="FFFFFF"/>
        <w:spacing w:after="0" w:line="276" w:lineRule="auto"/>
        <w:ind w:firstLine="720"/>
        <w:jc w:val="both"/>
        <w:rPr>
          <w:rFonts w:eastAsia="Times New Roman" w:cs="Times New Roman"/>
          <w:color w:val="333333"/>
          <w:sz w:val="21"/>
          <w:szCs w:val="21"/>
        </w:rPr>
      </w:pPr>
      <w:r w:rsidRPr="006A6E58">
        <w:rPr>
          <w:rFonts w:eastAsia="Times New Roman" w:cs="Times New Roman"/>
          <w:color w:val="333333"/>
          <w:szCs w:val="28"/>
        </w:rPr>
        <w:t>Các tiêu chuẩn này liên quan đến chức năng xã hội của luật sư, với sứ mệnh cao cả là bảo vệ công lý, phát triển kinh tế, góp phần xây dựng xã hội công bằng, dân chủ, văn minh; tuân thủ và trung thành với Hiến pháp, pháp luật; độc lập, ngay thẳng, tôn trọng sự thật và góp phần vào việc phát triển hệ thống pháp luật, tích cực tham gia các hoạt động công ích.</w:t>
      </w:r>
    </w:p>
    <w:p w:rsidR="006A6E58" w:rsidRPr="006A6E58" w:rsidRDefault="006A6E58" w:rsidP="00596849">
      <w:pPr>
        <w:shd w:val="clear" w:color="auto" w:fill="FFFFFF"/>
        <w:spacing w:after="0" w:line="276" w:lineRule="auto"/>
        <w:jc w:val="both"/>
        <w:rPr>
          <w:rFonts w:eastAsia="Times New Roman" w:cs="Times New Roman"/>
          <w:color w:val="333333"/>
          <w:sz w:val="21"/>
          <w:szCs w:val="21"/>
        </w:rPr>
      </w:pPr>
      <w:r w:rsidRPr="006A6E58">
        <w:rPr>
          <w:rFonts w:eastAsia="Times New Roman" w:cs="Times New Roman"/>
          <w:b/>
          <w:bCs/>
          <w:i/>
          <w:iCs/>
          <w:color w:val="333333"/>
          <w:szCs w:val="28"/>
        </w:rPr>
        <w:t>* Các tiêu chuẩn đạo đ</w:t>
      </w:r>
      <w:r>
        <w:rPr>
          <w:rFonts w:eastAsia="Times New Roman" w:cs="Times New Roman"/>
          <w:b/>
          <w:bCs/>
          <w:i/>
          <w:iCs/>
          <w:color w:val="333333"/>
          <w:szCs w:val="28"/>
        </w:rPr>
        <w:t>ức trong quan hệ với khách hàng</w:t>
      </w:r>
      <w:r w:rsidRPr="006A6E58">
        <w:rPr>
          <w:rFonts w:eastAsia="Times New Roman" w:cs="Times New Roman"/>
          <w:b/>
          <w:bCs/>
          <w:i/>
          <w:iCs/>
          <w:color w:val="333333"/>
          <w:szCs w:val="28"/>
        </w:rPr>
        <w:t>:</w:t>
      </w:r>
    </w:p>
    <w:p w:rsidR="006A6E58" w:rsidRPr="006A6E58" w:rsidRDefault="006A6E58" w:rsidP="00596849">
      <w:pPr>
        <w:shd w:val="clear" w:color="auto" w:fill="FFFFFF"/>
        <w:spacing w:after="0" w:line="276" w:lineRule="auto"/>
        <w:ind w:firstLine="720"/>
        <w:jc w:val="both"/>
        <w:rPr>
          <w:rFonts w:eastAsia="Times New Roman" w:cs="Times New Roman"/>
          <w:color w:val="333333"/>
          <w:sz w:val="21"/>
          <w:szCs w:val="21"/>
        </w:rPr>
      </w:pPr>
      <w:r w:rsidRPr="006A6E58">
        <w:rPr>
          <w:rFonts w:eastAsia="Times New Roman" w:cs="Times New Roman"/>
          <w:color w:val="333333"/>
          <w:szCs w:val="28"/>
        </w:rPr>
        <w:t>Đây là các tiêu chuẩn quan trọng nhất trong Bộ quy tắc. Bởi vì mối quan hệ với khách hàng chính là “lửa thử vàng” đối với cá nhân luật sư. Uy tín, lương tâm, trách nhiệm nghề nghiệp luật sư, sự tiêu cực/hay không tiêu cực của luật sư đều xuất phát từ nền tảng quan hệ này và tác dụng của nó có ý nghĩa chi phối các hành vi ứng xử khác trong “tổng hòa các quan hệ xã hội” của luật sư. Các tiêu chuẩn này liên quan đến việc thực hiện các quyền và nghĩa vụ của luật sư đối với khách hàng; Bao gồm việc tận tâm thực hiện hết khả năng và trách nhiệm với khách hàng trong khuôn khổ pháp luật cho phép và phạm trù đạo đức nghề nghiệp; tuân thủ bí mật quốc gia và bí mật của khách hàng; ngăn ngừa các thủ đoạn hành nghề không lương thiện, tự giác thực hiện các nghĩa vụ trợ giúp pháp lý miễn phí cho người nghèo, giải quyết các mâu thuẫn về lợi ích, việc nhận thù lao, v.v..</w:t>
      </w:r>
    </w:p>
    <w:p w:rsidR="006A6E58" w:rsidRPr="006A6E58" w:rsidRDefault="006A6E58" w:rsidP="00596849">
      <w:pPr>
        <w:shd w:val="clear" w:color="auto" w:fill="FFFFFF"/>
        <w:spacing w:after="0" w:line="276" w:lineRule="auto"/>
        <w:rPr>
          <w:rFonts w:eastAsia="Times New Roman" w:cs="Times New Roman"/>
          <w:color w:val="333333"/>
          <w:sz w:val="21"/>
          <w:szCs w:val="21"/>
        </w:rPr>
      </w:pPr>
      <w:r w:rsidRPr="006A6E58">
        <w:rPr>
          <w:rFonts w:eastAsia="Times New Roman" w:cs="Times New Roman"/>
          <w:b/>
          <w:bCs/>
          <w:i/>
          <w:iCs/>
          <w:color w:val="333333"/>
          <w:szCs w:val="28"/>
        </w:rPr>
        <w:t xml:space="preserve">* Các tiêu chuẩn đạo đức trong mối </w:t>
      </w:r>
      <w:r>
        <w:rPr>
          <w:rFonts w:eastAsia="Times New Roman" w:cs="Times New Roman"/>
          <w:b/>
          <w:bCs/>
          <w:i/>
          <w:iCs/>
          <w:color w:val="333333"/>
          <w:szCs w:val="28"/>
        </w:rPr>
        <w:t>quan hệ với đồng nghiệp luật sư</w:t>
      </w:r>
      <w:r w:rsidRPr="006A6E58">
        <w:rPr>
          <w:rFonts w:eastAsia="Times New Roman" w:cs="Times New Roman"/>
          <w:b/>
          <w:bCs/>
          <w:i/>
          <w:iCs/>
          <w:color w:val="333333"/>
          <w:szCs w:val="28"/>
        </w:rPr>
        <w:t>:</w:t>
      </w:r>
    </w:p>
    <w:p w:rsidR="006A6E58" w:rsidRPr="006A6E58" w:rsidRDefault="006A6E58" w:rsidP="00596849">
      <w:pPr>
        <w:shd w:val="clear" w:color="auto" w:fill="FFFFFF"/>
        <w:spacing w:after="0" w:line="276" w:lineRule="auto"/>
        <w:ind w:firstLine="720"/>
        <w:jc w:val="both"/>
        <w:rPr>
          <w:rFonts w:eastAsia="Times New Roman" w:cs="Times New Roman"/>
          <w:color w:val="333333"/>
          <w:sz w:val="21"/>
          <w:szCs w:val="21"/>
        </w:rPr>
      </w:pPr>
      <w:r w:rsidRPr="006A6E58">
        <w:rPr>
          <w:rFonts w:eastAsia="Times New Roman" w:cs="Times New Roman"/>
          <w:color w:val="333333"/>
          <w:szCs w:val="28"/>
        </w:rPr>
        <w:t>Pháp luật về luật sư có rất ít quy phạm điều chỉnh mối quan hệ này. Bởi vì quan hệ đồng nghiệp, về thực chất là những quan hệ đạo đức, trong đó chủ yếu là thái độ ứng xử với nhau trong giới luật sư. Tiêu chuẩn này đòi hỏi mỗi luật sư phải coi uy tín của đồng nghiệp và uy tín của giới là uy tín của chính mình. Điều mình không muốn thì không được làm với đồng nghiệp.</w:t>
      </w:r>
    </w:p>
    <w:p w:rsidR="006A6E58" w:rsidRPr="006A6E58" w:rsidRDefault="006A6E58" w:rsidP="00596849">
      <w:pPr>
        <w:shd w:val="clear" w:color="auto" w:fill="FFFFFF"/>
        <w:spacing w:after="0" w:line="276" w:lineRule="auto"/>
        <w:rPr>
          <w:rFonts w:eastAsia="Times New Roman" w:cs="Times New Roman"/>
          <w:color w:val="333333"/>
          <w:sz w:val="21"/>
          <w:szCs w:val="21"/>
        </w:rPr>
      </w:pPr>
      <w:r w:rsidRPr="006A6E58">
        <w:rPr>
          <w:rFonts w:eastAsia="Times New Roman" w:cs="Times New Roman"/>
          <w:b/>
          <w:bCs/>
          <w:i/>
          <w:iCs/>
          <w:color w:val="333333"/>
          <w:szCs w:val="28"/>
        </w:rPr>
        <w:t>* Các tiêu chuẩn đạo đức trong quan hệ với các cơ quan tiến hành tố tụng và các cơ quan nhà nước, các tổ chức xã hội…</w:t>
      </w:r>
    </w:p>
    <w:p w:rsidR="006A6E58" w:rsidRPr="006A6E58" w:rsidRDefault="006A6E58" w:rsidP="00596849">
      <w:pPr>
        <w:shd w:val="clear" w:color="auto" w:fill="FFFFFF"/>
        <w:spacing w:after="0" w:line="276" w:lineRule="auto"/>
        <w:ind w:firstLine="720"/>
        <w:jc w:val="both"/>
        <w:rPr>
          <w:rFonts w:eastAsia="Times New Roman" w:cs="Times New Roman"/>
          <w:color w:val="333333"/>
          <w:sz w:val="21"/>
          <w:szCs w:val="21"/>
        </w:rPr>
      </w:pPr>
      <w:r w:rsidRPr="006A6E58">
        <w:rPr>
          <w:rFonts w:eastAsia="Times New Roman" w:cs="Times New Roman"/>
          <w:color w:val="333333"/>
          <w:szCs w:val="28"/>
        </w:rPr>
        <w:t>Thực ra, điều chỉnh mối quan hệ này, pháp luật đã có các quy phạm pháp luật điều chỉnh đối với chủ thể - luật sư, với tư cách “Người tham gia tố tụng” hoặc tư cách chủ thể khác tương ứng. Các tiêu chuẩn đạo đức trong phạm vi quan hệ này có ý nghĩa bổ trợ cho thái độ ứng xử của cá nhân luật sư.</w:t>
      </w:r>
    </w:p>
    <w:p w:rsidR="006A6E58" w:rsidRPr="006A6E58" w:rsidRDefault="006A6E58" w:rsidP="00596849">
      <w:pPr>
        <w:shd w:val="clear" w:color="auto" w:fill="FFFFFF"/>
        <w:spacing w:after="0" w:line="276" w:lineRule="auto"/>
        <w:rPr>
          <w:rFonts w:eastAsia="Times New Roman" w:cs="Times New Roman"/>
          <w:color w:val="333333"/>
          <w:sz w:val="21"/>
          <w:szCs w:val="21"/>
        </w:rPr>
      </w:pPr>
      <w:r w:rsidRPr="006A6E58">
        <w:rPr>
          <w:rFonts w:eastAsia="Times New Roman" w:cs="Times New Roman"/>
          <w:b/>
          <w:bCs/>
          <w:i/>
          <w:iCs/>
          <w:color w:val="333333"/>
          <w:szCs w:val="28"/>
        </w:rPr>
        <w:t>* Các tiêu chuẩn</w:t>
      </w:r>
      <w:r>
        <w:rPr>
          <w:rFonts w:eastAsia="Times New Roman" w:cs="Times New Roman"/>
          <w:b/>
          <w:bCs/>
          <w:i/>
          <w:iCs/>
          <w:color w:val="333333"/>
          <w:szCs w:val="28"/>
        </w:rPr>
        <w:t> về kỷ luật nghề nghiệp luật sư</w:t>
      </w:r>
      <w:r w:rsidRPr="006A6E58">
        <w:rPr>
          <w:rFonts w:eastAsia="Times New Roman" w:cs="Times New Roman"/>
          <w:b/>
          <w:bCs/>
          <w:i/>
          <w:iCs/>
          <w:color w:val="333333"/>
          <w:szCs w:val="28"/>
        </w:rPr>
        <w:t>:</w:t>
      </w:r>
    </w:p>
    <w:p w:rsidR="00410848" w:rsidRPr="00596849" w:rsidRDefault="006A6E58" w:rsidP="00596849">
      <w:pPr>
        <w:shd w:val="clear" w:color="auto" w:fill="FFFFFF"/>
        <w:spacing w:after="0" w:line="276" w:lineRule="auto"/>
        <w:ind w:firstLine="720"/>
        <w:jc w:val="both"/>
        <w:rPr>
          <w:rFonts w:eastAsia="Times New Roman" w:cs="Times New Roman"/>
          <w:color w:val="333333"/>
          <w:sz w:val="21"/>
          <w:szCs w:val="21"/>
        </w:rPr>
      </w:pPr>
      <w:r w:rsidRPr="006A6E58">
        <w:rPr>
          <w:rFonts w:eastAsia="Times New Roman" w:cs="Times New Roman"/>
          <w:color w:val="333333"/>
          <w:szCs w:val="28"/>
        </w:rPr>
        <w:t xml:space="preserve">Các tiêu chuẩn này chính là những điều cấm (không được làm) đối với luật sư khi hành nghề. Luật sư sẽ phải chịu các chế tài kỷ luật đối với các hành vi vi phạm đạo đức nghề nghiệp luật sư. Áp dụng các biện pháp chế tài này đòi hỏi phải quy phạm hóa các tiêu chuẩn kỷ luật – thuộc chức năng tự quản nghề nghiệp </w:t>
      </w:r>
      <w:r w:rsidRPr="006A6E58">
        <w:rPr>
          <w:rFonts w:eastAsia="Times New Roman" w:cs="Times New Roman"/>
          <w:color w:val="333333"/>
          <w:szCs w:val="28"/>
        </w:rPr>
        <w:lastRenderedPageBreak/>
        <w:t>của Liên đoàn theo Điều lệ, làm căn cứ cho việc xử lý kỷ luật đối với từng cá nhân luật sư.</w:t>
      </w:r>
    </w:p>
    <w:sectPr w:rsidR="00410848" w:rsidRPr="00596849"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58"/>
    <w:rsid w:val="0008777A"/>
    <w:rsid w:val="00410848"/>
    <w:rsid w:val="00596849"/>
    <w:rsid w:val="006A6E58"/>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E3DF"/>
  <w15:chartTrackingRefBased/>
  <w15:docId w15:val="{59310585-A93D-4781-BDD6-72BDC9BE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85519">
      <w:bodyDiv w:val="1"/>
      <w:marLeft w:val="0"/>
      <w:marRight w:val="0"/>
      <w:marTop w:val="0"/>
      <w:marBottom w:val="0"/>
      <w:divBdr>
        <w:top w:val="none" w:sz="0" w:space="0" w:color="auto"/>
        <w:left w:val="none" w:sz="0" w:space="0" w:color="auto"/>
        <w:bottom w:val="none" w:sz="0" w:space="0" w:color="auto"/>
        <w:right w:val="none" w:sz="0" w:space="0" w:color="auto"/>
      </w:divBdr>
      <w:divsChild>
        <w:div w:id="2063626113">
          <w:marLeft w:val="0"/>
          <w:marRight w:val="0"/>
          <w:marTop w:val="0"/>
          <w:marBottom w:val="0"/>
          <w:divBdr>
            <w:top w:val="none" w:sz="0" w:space="0" w:color="auto"/>
            <w:left w:val="none" w:sz="0" w:space="0" w:color="auto"/>
            <w:bottom w:val="none" w:sz="0" w:space="0" w:color="auto"/>
            <w:right w:val="none" w:sz="0" w:space="0" w:color="auto"/>
          </w:divBdr>
        </w:div>
        <w:div w:id="1432774938">
          <w:marLeft w:val="720"/>
          <w:marRight w:val="0"/>
          <w:marTop w:val="0"/>
          <w:marBottom w:val="0"/>
          <w:divBdr>
            <w:top w:val="none" w:sz="0" w:space="0" w:color="auto"/>
            <w:left w:val="none" w:sz="0" w:space="0" w:color="auto"/>
            <w:bottom w:val="none" w:sz="0" w:space="0" w:color="auto"/>
            <w:right w:val="none" w:sz="0" w:space="0" w:color="auto"/>
          </w:divBdr>
        </w:div>
        <w:div w:id="683047253">
          <w:marLeft w:val="720"/>
          <w:marRight w:val="0"/>
          <w:marTop w:val="0"/>
          <w:marBottom w:val="0"/>
          <w:divBdr>
            <w:top w:val="none" w:sz="0" w:space="0" w:color="auto"/>
            <w:left w:val="none" w:sz="0" w:space="0" w:color="auto"/>
            <w:bottom w:val="none" w:sz="0" w:space="0" w:color="auto"/>
            <w:right w:val="none" w:sz="0" w:space="0" w:color="auto"/>
          </w:divBdr>
        </w:div>
        <w:div w:id="1301229241">
          <w:marLeft w:val="0"/>
          <w:marRight w:val="0"/>
          <w:marTop w:val="0"/>
          <w:marBottom w:val="0"/>
          <w:divBdr>
            <w:top w:val="none" w:sz="0" w:space="0" w:color="auto"/>
            <w:left w:val="none" w:sz="0" w:space="0" w:color="auto"/>
            <w:bottom w:val="none" w:sz="0" w:space="0" w:color="auto"/>
            <w:right w:val="none" w:sz="0" w:space="0" w:color="auto"/>
          </w:divBdr>
        </w:div>
        <w:div w:id="230316896">
          <w:marLeft w:val="0"/>
          <w:marRight w:val="0"/>
          <w:marTop w:val="0"/>
          <w:marBottom w:val="0"/>
          <w:divBdr>
            <w:top w:val="none" w:sz="0" w:space="0" w:color="auto"/>
            <w:left w:val="none" w:sz="0" w:space="0" w:color="auto"/>
            <w:bottom w:val="none" w:sz="0" w:space="0" w:color="auto"/>
            <w:right w:val="none" w:sz="0" w:space="0" w:color="auto"/>
          </w:divBdr>
        </w:div>
        <w:div w:id="387655250">
          <w:marLeft w:val="0"/>
          <w:marRight w:val="0"/>
          <w:marTop w:val="0"/>
          <w:marBottom w:val="0"/>
          <w:divBdr>
            <w:top w:val="none" w:sz="0" w:space="0" w:color="auto"/>
            <w:left w:val="none" w:sz="0" w:space="0" w:color="auto"/>
            <w:bottom w:val="none" w:sz="0" w:space="0" w:color="auto"/>
            <w:right w:val="none" w:sz="0" w:space="0" w:color="auto"/>
          </w:divBdr>
        </w:div>
        <w:div w:id="790906493">
          <w:marLeft w:val="0"/>
          <w:marRight w:val="0"/>
          <w:marTop w:val="0"/>
          <w:marBottom w:val="0"/>
          <w:divBdr>
            <w:top w:val="none" w:sz="0" w:space="0" w:color="auto"/>
            <w:left w:val="none" w:sz="0" w:space="0" w:color="auto"/>
            <w:bottom w:val="none" w:sz="0" w:space="0" w:color="auto"/>
            <w:right w:val="none" w:sz="0" w:space="0" w:color="auto"/>
          </w:divBdr>
        </w:div>
        <w:div w:id="1434743394">
          <w:marLeft w:val="0"/>
          <w:marRight w:val="0"/>
          <w:marTop w:val="0"/>
          <w:marBottom w:val="0"/>
          <w:divBdr>
            <w:top w:val="none" w:sz="0" w:space="0" w:color="auto"/>
            <w:left w:val="none" w:sz="0" w:space="0" w:color="auto"/>
            <w:bottom w:val="none" w:sz="0" w:space="0" w:color="auto"/>
            <w:right w:val="none" w:sz="0" w:space="0" w:color="auto"/>
          </w:divBdr>
        </w:div>
        <w:div w:id="1015692324">
          <w:marLeft w:val="0"/>
          <w:marRight w:val="0"/>
          <w:marTop w:val="0"/>
          <w:marBottom w:val="0"/>
          <w:divBdr>
            <w:top w:val="none" w:sz="0" w:space="0" w:color="auto"/>
            <w:left w:val="none" w:sz="0" w:space="0" w:color="auto"/>
            <w:bottom w:val="none" w:sz="0" w:space="0" w:color="auto"/>
            <w:right w:val="none" w:sz="0" w:space="0" w:color="auto"/>
          </w:divBdr>
        </w:div>
        <w:div w:id="1406682009">
          <w:marLeft w:val="0"/>
          <w:marRight w:val="0"/>
          <w:marTop w:val="0"/>
          <w:marBottom w:val="0"/>
          <w:divBdr>
            <w:top w:val="none" w:sz="0" w:space="0" w:color="auto"/>
            <w:left w:val="none" w:sz="0" w:space="0" w:color="auto"/>
            <w:bottom w:val="none" w:sz="0" w:space="0" w:color="auto"/>
            <w:right w:val="none" w:sz="0" w:space="0" w:color="auto"/>
          </w:divBdr>
        </w:div>
        <w:div w:id="1487895576">
          <w:marLeft w:val="0"/>
          <w:marRight w:val="0"/>
          <w:marTop w:val="0"/>
          <w:marBottom w:val="0"/>
          <w:divBdr>
            <w:top w:val="none" w:sz="0" w:space="0" w:color="auto"/>
            <w:left w:val="none" w:sz="0" w:space="0" w:color="auto"/>
            <w:bottom w:val="none" w:sz="0" w:space="0" w:color="auto"/>
            <w:right w:val="none" w:sz="0" w:space="0" w:color="auto"/>
          </w:divBdr>
        </w:div>
        <w:div w:id="1325860350">
          <w:marLeft w:val="0"/>
          <w:marRight w:val="0"/>
          <w:marTop w:val="0"/>
          <w:marBottom w:val="0"/>
          <w:divBdr>
            <w:top w:val="none" w:sz="0" w:space="0" w:color="auto"/>
            <w:left w:val="none" w:sz="0" w:space="0" w:color="auto"/>
            <w:bottom w:val="none" w:sz="0" w:space="0" w:color="auto"/>
            <w:right w:val="none" w:sz="0" w:space="0" w:color="auto"/>
          </w:divBdr>
        </w:div>
        <w:div w:id="1473255716">
          <w:marLeft w:val="0"/>
          <w:marRight w:val="0"/>
          <w:marTop w:val="0"/>
          <w:marBottom w:val="0"/>
          <w:divBdr>
            <w:top w:val="none" w:sz="0" w:space="0" w:color="auto"/>
            <w:left w:val="none" w:sz="0" w:space="0" w:color="auto"/>
            <w:bottom w:val="none" w:sz="0" w:space="0" w:color="auto"/>
            <w:right w:val="none" w:sz="0" w:space="0" w:color="auto"/>
          </w:divBdr>
        </w:div>
        <w:div w:id="108554999">
          <w:marLeft w:val="0"/>
          <w:marRight w:val="0"/>
          <w:marTop w:val="0"/>
          <w:marBottom w:val="0"/>
          <w:divBdr>
            <w:top w:val="none" w:sz="0" w:space="0" w:color="auto"/>
            <w:left w:val="none" w:sz="0" w:space="0" w:color="auto"/>
            <w:bottom w:val="none" w:sz="0" w:space="0" w:color="auto"/>
            <w:right w:val="none" w:sz="0" w:space="0" w:color="auto"/>
          </w:divBdr>
        </w:div>
        <w:div w:id="501169723">
          <w:marLeft w:val="0"/>
          <w:marRight w:val="0"/>
          <w:marTop w:val="0"/>
          <w:marBottom w:val="0"/>
          <w:divBdr>
            <w:top w:val="none" w:sz="0" w:space="0" w:color="auto"/>
            <w:left w:val="none" w:sz="0" w:space="0" w:color="auto"/>
            <w:bottom w:val="none" w:sz="0" w:space="0" w:color="auto"/>
            <w:right w:val="none" w:sz="0" w:space="0" w:color="auto"/>
          </w:divBdr>
        </w:div>
        <w:div w:id="18463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2022-05-19T11:03:00Z</dcterms:created>
  <dcterms:modified xsi:type="dcterms:W3CDTF">2022-05-19T11:10:00Z</dcterms:modified>
</cp:coreProperties>
</file>