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F8" w:rsidRPr="00C66FBD" w:rsidRDefault="004B6DF8" w:rsidP="004B6DF8">
      <w:pPr>
        <w:spacing w:before="60" w:after="60" w:line="288" w:lineRule="auto"/>
        <w:ind w:firstLine="567"/>
        <w:jc w:val="center"/>
        <w:rPr>
          <w:rFonts w:ascii="Times New Roman" w:hAnsi="Times New Roman"/>
          <w:b/>
          <w:sz w:val="24"/>
          <w:szCs w:val="24"/>
        </w:rPr>
      </w:pPr>
      <w:r w:rsidRPr="00C66FBD">
        <w:rPr>
          <w:rFonts w:ascii="Times New Roman" w:hAnsi="Times New Roman"/>
          <w:b/>
          <w:sz w:val="24"/>
          <w:szCs w:val="24"/>
        </w:rPr>
        <w:t>MỘT SỐ VẤN ĐỀ PHÁP LÝ VỀ QUYỀN ĐƯỢC CHUYỂN ĐỔI GIỚI TÍNH CỦA NGƯỜI CHUYỂN GIỚI TẠI VIỆT NAM</w:t>
      </w:r>
    </w:p>
    <w:p w:rsidR="004B6DF8" w:rsidRPr="00C66FBD" w:rsidRDefault="004B6DF8" w:rsidP="004B6DF8">
      <w:pPr>
        <w:spacing w:before="60" w:after="60" w:line="288" w:lineRule="auto"/>
        <w:ind w:firstLine="567"/>
        <w:jc w:val="right"/>
        <w:rPr>
          <w:rFonts w:ascii="Times New Roman" w:hAnsi="Times New Roman"/>
          <w:b/>
          <w:sz w:val="24"/>
          <w:szCs w:val="24"/>
          <w:vertAlign w:val="superscript"/>
        </w:rPr>
      </w:pPr>
      <w:r w:rsidRPr="00C66FBD">
        <w:rPr>
          <w:rFonts w:ascii="Times New Roman" w:hAnsi="Times New Roman"/>
          <w:b/>
          <w:sz w:val="24"/>
          <w:szCs w:val="24"/>
        </w:rPr>
        <w:t>Nguyễn Thị Kim Tiến</w:t>
      </w:r>
      <w:r w:rsidRPr="00C66FBD">
        <w:rPr>
          <w:rFonts w:ascii="Times New Roman" w:hAnsi="Times New Roman"/>
          <w:b/>
          <w:sz w:val="24"/>
          <w:szCs w:val="24"/>
          <w:vertAlign w:val="superscript"/>
        </w:rPr>
        <w:t>*</w:t>
      </w:r>
    </w:p>
    <w:p w:rsidR="004B6DF8" w:rsidRPr="00C66FBD" w:rsidRDefault="004B6DF8" w:rsidP="004B6DF8">
      <w:pPr>
        <w:spacing w:before="60" w:after="60" w:line="288" w:lineRule="auto"/>
        <w:ind w:firstLine="567"/>
        <w:jc w:val="center"/>
        <w:rPr>
          <w:rFonts w:ascii="Times New Roman" w:hAnsi="Times New Roman"/>
          <w:b/>
          <w:sz w:val="24"/>
          <w:szCs w:val="24"/>
        </w:rPr>
      </w:pPr>
    </w:p>
    <w:p w:rsidR="004B6DF8" w:rsidRPr="00C66FBD" w:rsidRDefault="004B6DF8" w:rsidP="004B6DF8">
      <w:pPr>
        <w:spacing w:before="60" w:after="60" w:line="288" w:lineRule="auto"/>
        <w:ind w:firstLine="567"/>
        <w:jc w:val="both"/>
        <w:rPr>
          <w:rFonts w:ascii="Times New Roman" w:hAnsi="Times New Roman"/>
          <w:b/>
          <w:sz w:val="24"/>
          <w:szCs w:val="24"/>
        </w:rPr>
      </w:pPr>
      <w:r w:rsidRPr="00C66FBD">
        <w:rPr>
          <w:rFonts w:ascii="Times New Roman" w:hAnsi="Times New Roman"/>
          <w:b/>
          <w:sz w:val="24"/>
          <w:szCs w:val="24"/>
        </w:rPr>
        <w:t>Tóm tắt:</w:t>
      </w:r>
    </w:p>
    <w:p w:rsidR="004B6DF8" w:rsidRPr="00F37321" w:rsidRDefault="004B6DF8" w:rsidP="004B6DF8">
      <w:pPr>
        <w:spacing w:before="60" w:after="60" w:line="288" w:lineRule="auto"/>
        <w:ind w:firstLine="567"/>
        <w:jc w:val="both"/>
        <w:rPr>
          <w:rFonts w:ascii="Times New Roman" w:hAnsi="Times New Roman"/>
          <w:i/>
          <w:sz w:val="24"/>
          <w:szCs w:val="24"/>
        </w:rPr>
      </w:pPr>
      <w:r w:rsidRPr="00F37321">
        <w:rPr>
          <w:rFonts w:ascii="Times New Roman" w:hAnsi="Times New Roman"/>
          <w:i/>
          <w:sz w:val="24"/>
          <w:szCs w:val="24"/>
        </w:rPr>
        <w:t xml:space="preserve">Trên cơ sở phân tích thực trạng người chuyển giới tại Việt Nam; quy định pháp luật Việt Nam về quyền được chuyển đổi giới tính, bài viết chỉ ra yêu cầu cần thiết phải thúc đẩy việc ban hành luật chuyển giới để điều chỉnh các quan hệ phát sinh liên quan đến quyền chuyển đổi giới tính, đồng thời đưa ra một số giải pháp trong việc xây dựng </w:t>
      </w:r>
      <w:r>
        <w:rPr>
          <w:rFonts w:ascii="Times New Roman" w:hAnsi="Times New Roman"/>
          <w:i/>
          <w:sz w:val="24"/>
          <w:szCs w:val="24"/>
        </w:rPr>
        <w:t>D</w:t>
      </w:r>
      <w:r w:rsidRPr="00F37321">
        <w:rPr>
          <w:rFonts w:ascii="Times New Roman" w:hAnsi="Times New Roman"/>
          <w:i/>
          <w:sz w:val="24"/>
          <w:szCs w:val="24"/>
        </w:rPr>
        <w:t>ự thảo Luật Chuyển đổi giới tính để đảm bảo quyền của người chuyển giới tại Việt Nam.</w:t>
      </w:r>
    </w:p>
    <w:p w:rsidR="004B6DF8" w:rsidRPr="00C66FBD" w:rsidRDefault="004B6DF8" w:rsidP="004B6DF8">
      <w:pPr>
        <w:spacing w:before="60" w:after="60" w:line="288" w:lineRule="auto"/>
        <w:ind w:firstLine="567"/>
        <w:jc w:val="both"/>
        <w:rPr>
          <w:rFonts w:ascii="Times New Roman" w:hAnsi="Times New Roman"/>
          <w:sz w:val="24"/>
          <w:szCs w:val="24"/>
        </w:rPr>
      </w:pPr>
      <w:r w:rsidRPr="00C66FBD">
        <w:rPr>
          <w:rFonts w:ascii="Times New Roman" w:hAnsi="Times New Roman"/>
          <w:b/>
          <w:i/>
          <w:sz w:val="24"/>
          <w:szCs w:val="24"/>
        </w:rPr>
        <w:t>Từ khóa</w:t>
      </w:r>
      <w:r w:rsidRPr="00C66FBD">
        <w:rPr>
          <w:rFonts w:ascii="Times New Roman" w:hAnsi="Times New Roman"/>
          <w:sz w:val="24"/>
          <w:szCs w:val="24"/>
        </w:rPr>
        <w:t>: Người chuyển giới, chuyển đổi giới tính, quyền của người chuyển giới, luật Chuyển đổi giới tính</w:t>
      </w:r>
    </w:p>
    <w:p w:rsidR="004B6DF8" w:rsidRPr="00C66FBD" w:rsidRDefault="004B6DF8" w:rsidP="004B6DF8">
      <w:pPr>
        <w:shd w:val="clear" w:color="auto" w:fill="FFFFFF"/>
        <w:spacing w:before="60" w:after="60" w:line="288" w:lineRule="auto"/>
        <w:ind w:firstLine="567"/>
        <w:jc w:val="both"/>
        <w:rPr>
          <w:rFonts w:ascii="Times New Roman" w:eastAsia="Times New Roman" w:hAnsi="Times New Roman"/>
          <w:b/>
          <w:sz w:val="24"/>
          <w:szCs w:val="24"/>
        </w:rPr>
      </w:pPr>
      <w:bookmarkStart w:id="0" w:name="_GoBack"/>
      <w:bookmarkEnd w:id="0"/>
      <w:r w:rsidRPr="00C66FBD">
        <w:rPr>
          <w:rFonts w:ascii="Times New Roman" w:eastAsia="Times New Roman" w:hAnsi="Times New Roman"/>
          <w:b/>
          <w:sz w:val="24"/>
          <w:szCs w:val="24"/>
        </w:rPr>
        <w:t xml:space="preserve">2.  Quy định </w:t>
      </w:r>
      <w:r>
        <w:rPr>
          <w:rFonts w:ascii="Times New Roman" w:eastAsia="Times New Roman" w:hAnsi="Times New Roman"/>
          <w:b/>
          <w:sz w:val="24"/>
          <w:szCs w:val="24"/>
        </w:rPr>
        <w:t xml:space="preserve">của </w:t>
      </w:r>
      <w:r w:rsidRPr="00C66FBD">
        <w:rPr>
          <w:rFonts w:ascii="Times New Roman" w:eastAsia="Times New Roman" w:hAnsi="Times New Roman"/>
          <w:b/>
          <w:sz w:val="24"/>
          <w:szCs w:val="24"/>
        </w:rPr>
        <w:t>pháp luật về quyền chuyển đổi giới tính của người chuyển giới tại Việt Nam</w:t>
      </w:r>
    </w:p>
    <w:p w:rsidR="004B6DF8" w:rsidRPr="00C66FBD" w:rsidRDefault="004B6DF8" w:rsidP="004B6DF8">
      <w:pPr>
        <w:shd w:val="clear" w:color="auto" w:fill="FFFFFF"/>
        <w:spacing w:before="60" w:after="60" w:line="288" w:lineRule="auto"/>
        <w:ind w:firstLine="567"/>
        <w:jc w:val="both"/>
        <w:rPr>
          <w:rFonts w:ascii="Times New Roman" w:eastAsia="Times New Roman" w:hAnsi="Times New Roman"/>
          <w:sz w:val="24"/>
          <w:szCs w:val="24"/>
        </w:rPr>
      </w:pPr>
      <w:r w:rsidRPr="00C66FBD">
        <w:rPr>
          <w:rFonts w:ascii="Times New Roman" w:eastAsia="Times New Roman" w:hAnsi="Times New Roman"/>
          <w:sz w:val="24"/>
          <w:szCs w:val="24"/>
        </w:rPr>
        <w:t xml:space="preserve">Theo thống kê của Viện nghiên cứu </w:t>
      </w:r>
      <w:r>
        <w:rPr>
          <w:rFonts w:ascii="Times New Roman" w:eastAsia="Times New Roman" w:hAnsi="Times New Roman"/>
          <w:sz w:val="24"/>
          <w:szCs w:val="24"/>
        </w:rPr>
        <w:t>x</w:t>
      </w:r>
      <w:r w:rsidRPr="00C66FBD">
        <w:rPr>
          <w:rFonts w:ascii="Times New Roman" w:eastAsia="Times New Roman" w:hAnsi="Times New Roman"/>
          <w:sz w:val="24"/>
          <w:szCs w:val="24"/>
        </w:rPr>
        <w:t xml:space="preserve">ã hội, </w:t>
      </w:r>
      <w:r>
        <w:rPr>
          <w:rFonts w:ascii="Times New Roman" w:eastAsia="Times New Roman" w:hAnsi="Times New Roman"/>
          <w:sz w:val="24"/>
          <w:szCs w:val="24"/>
        </w:rPr>
        <w:t>k</w:t>
      </w:r>
      <w:r w:rsidRPr="00C66FBD">
        <w:rPr>
          <w:rFonts w:ascii="Times New Roman" w:eastAsia="Times New Roman" w:hAnsi="Times New Roman"/>
          <w:sz w:val="24"/>
          <w:szCs w:val="24"/>
        </w:rPr>
        <w:t xml:space="preserve">inh tế và </w:t>
      </w:r>
      <w:r>
        <w:rPr>
          <w:rFonts w:ascii="Times New Roman" w:eastAsia="Times New Roman" w:hAnsi="Times New Roman"/>
          <w:sz w:val="24"/>
          <w:szCs w:val="24"/>
        </w:rPr>
        <w:t>m</w:t>
      </w:r>
      <w:r w:rsidRPr="00C66FBD">
        <w:rPr>
          <w:rFonts w:ascii="Times New Roman" w:eastAsia="Times New Roman" w:hAnsi="Times New Roman"/>
          <w:sz w:val="24"/>
          <w:szCs w:val="24"/>
        </w:rPr>
        <w:t>ôi trường, đã có 61 quốc gia cho phép việc chuyển đổi giới tính</w:t>
      </w:r>
      <w:r>
        <w:rPr>
          <w:rFonts w:ascii="Times New Roman" w:eastAsia="Times New Roman" w:hAnsi="Times New Roman"/>
          <w:sz w:val="24"/>
          <w:szCs w:val="24"/>
        </w:rPr>
        <w:t>,</w:t>
      </w:r>
      <w:r w:rsidRPr="00C66FBD">
        <w:rPr>
          <w:rFonts w:ascii="Times New Roman" w:eastAsia="Times New Roman" w:hAnsi="Times New Roman"/>
          <w:sz w:val="24"/>
          <w:szCs w:val="24"/>
        </w:rPr>
        <w:t xml:space="preserve"> trong đó có 38 quốc gia châu Âu, 2 quốc gia châu Đại </w:t>
      </w:r>
      <w:r>
        <w:rPr>
          <w:rFonts w:ascii="Times New Roman" w:eastAsia="Times New Roman" w:hAnsi="Times New Roman"/>
          <w:sz w:val="24"/>
          <w:szCs w:val="24"/>
        </w:rPr>
        <w:t>D</w:t>
      </w:r>
      <w:r w:rsidRPr="00C66FBD">
        <w:rPr>
          <w:rFonts w:ascii="Times New Roman" w:eastAsia="Times New Roman" w:hAnsi="Times New Roman"/>
          <w:sz w:val="24"/>
          <w:szCs w:val="24"/>
        </w:rPr>
        <w:t>ương, 11 quốc gia thuộc châu Mỹ, 9 quốc gia và 1 vùng lãnh thổ thuộc châu Á và một quốc gia châu Phi</w:t>
      </w:r>
      <w:r w:rsidRPr="00C66FBD">
        <w:rPr>
          <w:rStyle w:val="FootnoteReference"/>
          <w:rFonts w:ascii="Times New Roman" w:eastAsia="Times New Roman" w:hAnsi="Times New Roman"/>
          <w:sz w:val="24"/>
          <w:szCs w:val="24"/>
        </w:rPr>
        <w:footnoteReference w:id="1"/>
      </w:r>
      <w:r w:rsidRPr="00C66FBD">
        <w:rPr>
          <w:rFonts w:ascii="Times New Roman" w:eastAsia="Times New Roman" w:hAnsi="Times New Roman"/>
          <w:sz w:val="24"/>
          <w:szCs w:val="24"/>
        </w:rPr>
        <w:t>. Số lượng này nhiều hơn số lượng các quốc gia cho phép kết hôn đồng tính</w:t>
      </w:r>
      <w:r>
        <w:rPr>
          <w:rFonts w:ascii="Times New Roman" w:eastAsia="Times New Roman" w:hAnsi="Times New Roman"/>
          <w:sz w:val="24"/>
          <w:szCs w:val="24"/>
        </w:rPr>
        <w:t>. Điều này</w:t>
      </w:r>
      <w:r w:rsidRPr="00C66FBD">
        <w:rPr>
          <w:rFonts w:ascii="Times New Roman" w:eastAsia="Times New Roman" w:hAnsi="Times New Roman"/>
          <w:sz w:val="24"/>
          <w:szCs w:val="24"/>
        </w:rPr>
        <w:t xml:space="preserve"> cho thấy</w:t>
      </w:r>
      <w:r>
        <w:rPr>
          <w:rFonts w:ascii="Times New Roman" w:eastAsia="Times New Roman" w:hAnsi="Times New Roman"/>
          <w:sz w:val="24"/>
          <w:szCs w:val="24"/>
        </w:rPr>
        <w:t>,</w:t>
      </w:r>
      <w:r w:rsidRPr="00C66FBD">
        <w:rPr>
          <w:rFonts w:ascii="Times New Roman" w:eastAsia="Times New Roman" w:hAnsi="Times New Roman"/>
          <w:sz w:val="24"/>
          <w:szCs w:val="24"/>
        </w:rPr>
        <w:t xml:space="preserve"> quyền chuyển đổi giới tính có tính cởi mở và được công nhận rộng rãi. </w:t>
      </w:r>
      <w:r>
        <w:rPr>
          <w:rFonts w:ascii="Times New Roman" w:eastAsia="Times New Roman" w:hAnsi="Times New Roman"/>
          <w:sz w:val="24"/>
          <w:szCs w:val="24"/>
        </w:rPr>
        <w:t>C</w:t>
      </w:r>
      <w:r w:rsidRPr="00C66FBD">
        <w:rPr>
          <w:rFonts w:ascii="Times New Roman" w:eastAsia="Times New Roman" w:hAnsi="Times New Roman"/>
          <w:sz w:val="24"/>
          <w:szCs w:val="24"/>
        </w:rPr>
        <w:t>ác quốc gia cho phép chuyển đổi giới tính có những quy định khác nhau về điều kiện được chuyển đổi giới tính</w:t>
      </w:r>
      <w:r>
        <w:rPr>
          <w:rFonts w:ascii="Times New Roman" w:eastAsia="Times New Roman" w:hAnsi="Times New Roman"/>
          <w:sz w:val="24"/>
          <w:szCs w:val="24"/>
        </w:rPr>
        <w:t>. C</w:t>
      </w:r>
      <w:r w:rsidRPr="00C66FBD">
        <w:rPr>
          <w:rFonts w:ascii="Times New Roman" w:eastAsia="Times New Roman" w:hAnsi="Times New Roman"/>
          <w:sz w:val="24"/>
          <w:szCs w:val="24"/>
        </w:rPr>
        <w:t>ăn cứ vào điều kiện chuyển giới</w:t>
      </w:r>
      <w:r>
        <w:rPr>
          <w:rFonts w:ascii="Times New Roman" w:eastAsia="Times New Roman" w:hAnsi="Times New Roman"/>
          <w:sz w:val="24"/>
          <w:szCs w:val="24"/>
        </w:rPr>
        <w:t>,</w:t>
      </w:r>
      <w:r w:rsidRPr="00C66FBD">
        <w:rPr>
          <w:rFonts w:ascii="Times New Roman" w:eastAsia="Times New Roman" w:hAnsi="Times New Roman"/>
          <w:sz w:val="24"/>
          <w:szCs w:val="24"/>
        </w:rPr>
        <w:t xml:space="preserve"> xu hướng</w:t>
      </w:r>
      <w:r>
        <w:rPr>
          <w:rFonts w:ascii="Times New Roman" w:eastAsia="Times New Roman" w:hAnsi="Times New Roman"/>
          <w:sz w:val="24"/>
          <w:szCs w:val="24"/>
        </w:rPr>
        <w:t xml:space="preserve"> chuyển giới được chia thành hai loại sau:</w:t>
      </w:r>
      <w:r w:rsidRPr="00C66FBD">
        <w:rPr>
          <w:rFonts w:ascii="Times New Roman" w:eastAsia="Times New Roman" w:hAnsi="Times New Roman"/>
          <w:sz w:val="24"/>
          <w:szCs w:val="24"/>
        </w:rPr>
        <w:t xml:space="preserve"> </w:t>
      </w:r>
      <w:r>
        <w:rPr>
          <w:rFonts w:ascii="Times New Roman" w:eastAsia="Times New Roman" w:hAnsi="Times New Roman"/>
          <w:sz w:val="24"/>
          <w:szCs w:val="24"/>
        </w:rPr>
        <w:t xml:space="preserve">loại </w:t>
      </w:r>
      <w:r w:rsidRPr="00C66FBD">
        <w:rPr>
          <w:rFonts w:ascii="Times New Roman" w:eastAsia="Times New Roman" w:hAnsi="Times New Roman"/>
          <w:sz w:val="24"/>
          <w:szCs w:val="24"/>
        </w:rPr>
        <w:t xml:space="preserve">chuyển đổi giới tính mà không cần can thiệp y học (phẫu thuật hoặc sử dụng hormone) và </w:t>
      </w:r>
      <w:r>
        <w:rPr>
          <w:rFonts w:ascii="Times New Roman" w:eastAsia="Times New Roman" w:hAnsi="Times New Roman"/>
          <w:sz w:val="24"/>
          <w:szCs w:val="24"/>
        </w:rPr>
        <w:t xml:space="preserve">loại chuyển đổi giới tính </w:t>
      </w:r>
      <w:r w:rsidRPr="00C66FBD">
        <w:rPr>
          <w:rFonts w:ascii="Times New Roman" w:eastAsia="Times New Roman" w:hAnsi="Times New Roman"/>
          <w:sz w:val="24"/>
          <w:szCs w:val="24"/>
        </w:rPr>
        <w:t>có sự can thiệp y học</w:t>
      </w:r>
      <w:r w:rsidRPr="00C66FBD">
        <w:rPr>
          <w:rStyle w:val="FootnoteReference"/>
          <w:rFonts w:ascii="Times New Roman" w:eastAsia="Times New Roman" w:hAnsi="Times New Roman"/>
          <w:sz w:val="24"/>
          <w:szCs w:val="24"/>
        </w:rPr>
        <w:footnoteReference w:id="2"/>
      </w:r>
      <w:r w:rsidRPr="00C66FBD">
        <w:rPr>
          <w:rFonts w:ascii="Times New Roman" w:eastAsia="Times New Roman" w:hAnsi="Times New Roman"/>
          <w:sz w:val="24"/>
          <w:szCs w:val="24"/>
        </w:rPr>
        <w:t>.</w:t>
      </w:r>
    </w:p>
    <w:p w:rsidR="004B6DF8" w:rsidRPr="00C66FBD" w:rsidRDefault="004B6DF8" w:rsidP="004B6DF8">
      <w:pPr>
        <w:pStyle w:val="NormalWeb"/>
        <w:shd w:val="clear" w:color="auto" w:fill="FFFFFF"/>
        <w:spacing w:before="60" w:beforeAutospacing="0" w:after="60" w:afterAutospacing="0" w:line="288" w:lineRule="auto"/>
        <w:ind w:firstLine="567"/>
        <w:jc w:val="both"/>
        <w:rPr>
          <w:shd w:val="clear" w:color="auto" w:fill="FFFFFF"/>
        </w:rPr>
      </w:pPr>
      <w:r w:rsidRPr="00C66FBD">
        <w:lastRenderedPageBreak/>
        <w:t xml:space="preserve">Theo quy định </w:t>
      </w:r>
      <w:r>
        <w:t>của</w:t>
      </w:r>
      <w:r w:rsidRPr="00C66FBD">
        <w:t xml:space="preserve"> </w:t>
      </w:r>
      <w:r w:rsidRPr="00B37692">
        <w:t>Điều 37</w:t>
      </w:r>
      <w:r>
        <w:t xml:space="preserve"> </w:t>
      </w:r>
      <w:r w:rsidRPr="00C66FBD">
        <w:t xml:space="preserve">Bộ luật Dân sự </w:t>
      </w:r>
      <w:r>
        <w:t xml:space="preserve">năm </w:t>
      </w:r>
      <w:r w:rsidRPr="00C66FBD">
        <w:t xml:space="preserve">2015 </w:t>
      </w:r>
      <w:r>
        <w:t xml:space="preserve"> (BLDS): “</w:t>
      </w:r>
      <w:r>
        <w:rPr>
          <w:shd w:val="clear" w:color="auto" w:fill="FFFFFF"/>
        </w:rPr>
        <w:t>V</w:t>
      </w:r>
      <w:r w:rsidRPr="00B37692">
        <w:rPr>
          <w:shd w:val="clear" w:color="auto" w:fill="FFFFFF"/>
        </w:rPr>
        <w:t xml:space="preserve">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 </w:t>
      </w:r>
      <w:r>
        <w:rPr>
          <w:shd w:val="clear" w:color="auto" w:fill="FFFFFF"/>
        </w:rPr>
        <w:t>Như vậy, theo quy định của pháp luật Việt Nam,</w:t>
      </w:r>
      <w:r w:rsidRPr="00B37692">
        <w:rPr>
          <w:shd w:val="clear" w:color="auto" w:fill="FFFFFF"/>
        </w:rPr>
        <w:t xml:space="preserve"> </w:t>
      </w:r>
      <w:r w:rsidRPr="00034009">
        <w:rPr>
          <w:shd w:val="clear" w:color="auto" w:fill="FFFFFF"/>
        </w:rPr>
        <w:t>cá nhân có quyền chuyển đổi giới tính</w:t>
      </w:r>
      <w:r>
        <w:rPr>
          <w:shd w:val="clear" w:color="auto" w:fill="FFFFFF"/>
        </w:rPr>
        <w:t>;</w:t>
      </w:r>
      <w:r w:rsidRPr="00217200">
        <w:rPr>
          <w:shd w:val="clear" w:color="auto" w:fill="FFFFFF"/>
        </w:rPr>
        <w:t xml:space="preserve"> </w:t>
      </w:r>
      <w:r>
        <w:rPr>
          <w:shd w:val="clear" w:color="auto" w:fill="FFFFFF"/>
        </w:rPr>
        <w:t>s</w:t>
      </w:r>
      <w:r w:rsidRPr="00AE4212">
        <w:rPr>
          <w:shd w:val="clear" w:color="auto" w:fill="FFFFFF"/>
        </w:rPr>
        <w:t xml:space="preserve">au khi chuyển đổi giới tính, cá nhân được phép thay đổi hộ tịch, có các quyền nhân thân với giới tính đã chuyển đổi. </w:t>
      </w:r>
      <w:r w:rsidRPr="00364014">
        <w:rPr>
          <w:shd w:val="clear" w:color="auto" w:fill="FFFFFF"/>
        </w:rPr>
        <w:t xml:space="preserve"> Quy định này hoàn toàn phù hợp</w:t>
      </w:r>
      <w:r w:rsidRPr="006F619E">
        <w:rPr>
          <w:shd w:val="clear" w:color="auto" w:fill="FFFFFF"/>
        </w:rPr>
        <w:t xml:space="preserve"> và đảm bảo quyền tự do lựa chọn giới tính của cá nhân và đảm bảo nguyên tắc “</w:t>
      </w:r>
      <w:r w:rsidRPr="00B37692">
        <w:rPr>
          <w:shd w:val="clear" w:color="auto" w:fill="FFFFFF"/>
        </w:rPr>
        <w:t>được sống đúng với giới tính của mình”</w:t>
      </w:r>
      <w:r w:rsidRPr="00C66FBD">
        <w:rPr>
          <w:shd w:val="clear" w:color="auto" w:fill="FFFFFF"/>
        </w:rPr>
        <w:t>.</w:t>
      </w:r>
    </w:p>
    <w:p w:rsidR="004B6DF8" w:rsidRDefault="004B6DF8" w:rsidP="004B6DF8">
      <w:pPr>
        <w:pStyle w:val="NormalWeb"/>
        <w:shd w:val="clear" w:color="auto" w:fill="FFFFFF"/>
        <w:spacing w:before="60" w:beforeAutospacing="0" w:after="60" w:afterAutospacing="0" w:line="288" w:lineRule="auto"/>
        <w:ind w:firstLine="567"/>
        <w:jc w:val="both"/>
      </w:pPr>
      <w:r w:rsidRPr="00C66FBD">
        <w:t xml:space="preserve">Tuy nhiên, quy định </w:t>
      </w:r>
      <w:r>
        <w:t>của BLDS</w:t>
      </w:r>
      <w:r w:rsidRPr="00C66FBD">
        <w:t xml:space="preserve"> chỉ mang tính nguyên tắc mà chưa</w:t>
      </w:r>
      <w:r>
        <w:t xml:space="preserve"> được</w:t>
      </w:r>
      <w:r w:rsidRPr="00C66FBD">
        <w:t xml:space="preserve"> hướng dẫn cụ thể</w:t>
      </w:r>
      <w:r>
        <w:t xml:space="preserve">. Để nguyên tắc về chuyển đổi giới tỉnh của BLDS đi vào cuộc sống, Chính phủ cần ban hành văn bản hướng dẫn cụ thể. Tuy nhiên, </w:t>
      </w:r>
      <w:r w:rsidRPr="00C66FBD">
        <w:t xml:space="preserve"> </w:t>
      </w:r>
      <w:r>
        <w:t>hiện nay, chưa</w:t>
      </w:r>
      <w:r w:rsidRPr="00C66FBD">
        <w:t xml:space="preserve"> có bất kỳ </w:t>
      </w:r>
      <w:r>
        <w:t xml:space="preserve">văn bản nào </w:t>
      </w:r>
      <w:r w:rsidRPr="00C66FBD">
        <w:t>hướng dẫn cụ thể</w:t>
      </w:r>
      <w:r>
        <w:t xml:space="preserve"> </w:t>
      </w:r>
      <w:r w:rsidRPr="00C66FBD">
        <w:t>các vấn đề liên quan đến việc chuyển đổi giới tính như</w:t>
      </w:r>
      <w:r>
        <w:t>:</w:t>
      </w:r>
      <w:r w:rsidRPr="00C66FBD">
        <w:t xml:space="preserve"> điều kiện, hồ sơ</w:t>
      </w:r>
      <w:r>
        <w:t>,</w:t>
      </w:r>
      <w:r w:rsidRPr="00C66FBD">
        <w:t xml:space="preserve"> trình tự, thủ tục</w:t>
      </w:r>
      <w:r>
        <w:t xml:space="preserve"> chuyển đổi giới tính.</w:t>
      </w:r>
    </w:p>
    <w:p w:rsidR="004B6DF8" w:rsidRPr="00C66FBD" w:rsidRDefault="004B6DF8" w:rsidP="004B6DF8">
      <w:pPr>
        <w:pStyle w:val="NormalWeb"/>
        <w:shd w:val="clear" w:color="auto" w:fill="FFFFFF"/>
        <w:spacing w:before="60" w:beforeAutospacing="0" w:after="60" w:afterAutospacing="0" w:line="288" w:lineRule="auto"/>
        <w:ind w:firstLine="567"/>
        <w:jc w:val="both"/>
      </w:pPr>
      <w:r w:rsidRPr="00C66FBD">
        <w:t>Dự thảo</w:t>
      </w:r>
      <w:r>
        <w:t xml:space="preserve"> L</w:t>
      </w:r>
      <w:r w:rsidRPr="00C66FBD">
        <w:t xml:space="preserve">uật </w:t>
      </w:r>
      <w:r>
        <w:t>C</w:t>
      </w:r>
      <w:r w:rsidRPr="00C66FBD">
        <w:t xml:space="preserve">huyển đổi giới tính được xây dựng từ </w:t>
      </w:r>
      <w:r>
        <w:t xml:space="preserve">năm </w:t>
      </w:r>
      <w:r w:rsidRPr="00C66FBD">
        <w:t xml:space="preserve">2017 </w:t>
      </w:r>
      <w:r>
        <w:t xml:space="preserve">(Dự thảo Luật), </w:t>
      </w:r>
      <w:r w:rsidRPr="00C66FBD">
        <w:t xml:space="preserve">nhưng đến nay vẫn chưa được trình Quốc </w:t>
      </w:r>
      <w:r>
        <w:t>hội xem xét</w:t>
      </w:r>
      <w:r w:rsidRPr="00C66FBD">
        <w:t xml:space="preserve">. </w:t>
      </w:r>
      <w:r>
        <w:t>D</w:t>
      </w:r>
      <w:r w:rsidRPr="00C66FBD">
        <w:t xml:space="preserve">ự thảo </w:t>
      </w:r>
      <w:r>
        <w:t xml:space="preserve">Luật </w:t>
      </w:r>
      <w:r w:rsidRPr="00C66FBD">
        <w:t xml:space="preserve">đã quy định đầu đủ về thủ tục, trình tự và điều kiện chuyển đổi giới tính cũng như các vấn đề liên quan sau thực hiện chuyển đổi giới tính. </w:t>
      </w:r>
      <w:r>
        <w:t>Theo quy định của Điều 7 D</w:t>
      </w:r>
      <w:r w:rsidRPr="00C66FBD">
        <w:t xml:space="preserve">ự thảo </w:t>
      </w:r>
      <w:r>
        <w:t>L</w:t>
      </w:r>
      <w:r w:rsidRPr="00C66FBD">
        <w:t>uật</w:t>
      </w:r>
      <w:r>
        <w:t>,</w:t>
      </w:r>
      <w:r w:rsidRPr="00C66FBD">
        <w:t xml:space="preserve"> cá nhân yêu cầu can thiệp y học để chuyển đổi giới tính </w:t>
      </w:r>
      <w:r>
        <w:t>cần đáp ứng điều kiện</w:t>
      </w:r>
      <w:r w:rsidRPr="00C66FBD">
        <w:t xml:space="preserve"> sau: Phải có giới tính sinh học hoàn thiện, được kiểm tra tâm lý theo bảng chuẩn và có xác nhận của chuyên gia tâm lý và bác sỹ tâm thần về mong muốn có giới tính khác với giới tính sinh học hoàn thiện; có năng lực hành vi dân sự; từ đủ 18 tuổi trở lên; là người độc thân. Ngoài</w:t>
      </w:r>
      <w:r>
        <w:t xml:space="preserve"> ra,</w:t>
      </w:r>
      <w:r w:rsidRPr="00C66FBD">
        <w:t xml:space="preserve"> để được can thiệp y học chuyển đổi giới tính, cá nhân phải được tiến hành điều trị nội tiết tố ít nhất liên tục trong vòng 2 năm</w:t>
      </w:r>
      <w:r>
        <w:t>,</w:t>
      </w:r>
      <w:r w:rsidRPr="00C66FBD">
        <w:t xml:space="preserve"> hoặc đã được điều trị nội tiết tố trong vòng ít nhất 2 năm và đã được thực hiện ph</w:t>
      </w:r>
      <w:r>
        <w:t>ẫu</w:t>
      </w:r>
      <w:r w:rsidRPr="00C66FBD">
        <w:t xml:space="preserve"> thuậ</w:t>
      </w:r>
      <w:r w:rsidRPr="00B37692">
        <w:t xml:space="preserve">t ngực và bộ phận sinh dục </w:t>
      </w:r>
      <w:r w:rsidRPr="003947EC">
        <w:t>hoặc chỉ phẫu</w:t>
      </w:r>
      <w:r w:rsidRPr="00973DCF">
        <w:t xml:space="preserve"> thuật ngực hoặc bộ phậ</w:t>
      </w:r>
      <w:r>
        <w:t>n</w:t>
      </w:r>
      <w:r w:rsidRPr="00973DCF">
        <w:t xml:space="preserve"> sinh dục</w:t>
      </w:r>
      <w:r w:rsidRPr="003947EC">
        <w:t>.</w:t>
      </w:r>
      <w:r w:rsidRPr="00C66FBD">
        <w:t xml:space="preserve"> Sau khi được được cấp giấy chứng nhận đã can thiệp y học để chuyển đổi giới tính, người chuyển </w:t>
      </w:r>
      <w:r w:rsidRPr="00010B73">
        <w:t>giới</w:t>
      </w:r>
      <w:r>
        <w:t xml:space="preserve"> </w:t>
      </w:r>
      <w:r w:rsidRPr="00C66FBD">
        <w:t xml:space="preserve">được thay đổi giới tính theo quy định của </w:t>
      </w:r>
      <w:r>
        <w:t>L</w:t>
      </w:r>
      <w:r w:rsidRPr="00C66FBD">
        <w:t xml:space="preserve">uật </w:t>
      </w:r>
      <w:r>
        <w:t>H</w:t>
      </w:r>
      <w:r w:rsidRPr="00C66FBD">
        <w:t xml:space="preserve">ộ tịch. </w:t>
      </w:r>
    </w:p>
    <w:p w:rsidR="004B6DF8" w:rsidRPr="00C66FBD" w:rsidRDefault="004B6DF8" w:rsidP="004B6DF8">
      <w:pPr>
        <w:spacing w:before="60" w:after="60" w:line="288" w:lineRule="auto"/>
        <w:ind w:firstLine="567"/>
        <w:jc w:val="both"/>
        <w:rPr>
          <w:rFonts w:ascii="Times New Roman" w:hAnsi="Times New Roman"/>
          <w:b/>
          <w:sz w:val="24"/>
          <w:szCs w:val="24"/>
          <w:shd w:val="clear" w:color="auto" w:fill="FFFFFF"/>
        </w:rPr>
      </w:pPr>
      <w:r w:rsidRPr="00C66FBD">
        <w:rPr>
          <w:rFonts w:ascii="Times New Roman" w:hAnsi="Times New Roman"/>
          <w:b/>
          <w:sz w:val="24"/>
          <w:szCs w:val="24"/>
          <w:shd w:val="clear" w:color="auto" w:fill="FFFFFF"/>
        </w:rPr>
        <w:t xml:space="preserve">3. Một số </w:t>
      </w:r>
      <w:r>
        <w:rPr>
          <w:rFonts w:ascii="Times New Roman" w:hAnsi="Times New Roman"/>
          <w:b/>
          <w:sz w:val="24"/>
          <w:szCs w:val="24"/>
          <w:shd w:val="clear" w:color="auto" w:fill="FFFFFF"/>
        </w:rPr>
        <w:t>kiến nghị</w:t>
      </w:r>
      <w:r w:rsidRPr="00C66FB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về</w:t>
      </w:r>
      <w:r w:rsidRPr="00C66FBD">
        <w:rPr>
          <w:rFonts w:ascii="Times New Roman" w:hAnsi="Times New Roman"/>
          <w:b/>
          <w:sz w:val="24"/>
          <w:szCs w:val="24"/>
          <w:shd w:val="clear" w:color="auto" w:fill="FFFFFF"/>
        </w:rPr>
        <w:t xml:space="preserve"> quyền được chuyển đổi giới tính </w:t>
      </w:r>
    </w:p>
    <w:p w:rsidR="004B6DF8" w:rsidRPr="00C66FBD" w:rsidRDefault="004B6DF8" w:rsidP="004B6DF8">
      <w:pPr>
        <w:spacing w:before="60" w:after="60" w:line="288" w:lineRule="auto"/>
        <w:ind w:firstLine="567"/>
        <w:jc w:val="both"/>
        <w:rPr>
          <w:rFonts w:ascii="Times New Roman" w:hAnsi="Times New Roman"/>
          <w:sz w:val="24"/>
          <w:szCs w:val="24"/>
        </w:rPr>
      </w:pPr>
      <w:r w:rsidRPr="00C66FBD">
        <w:rPr>
          <w:rFonts w:ascii="Times New Roman" w:hAnsi="Times New Roman"/>
          <w:sz w:val="24"/>
          <w:szCs w:val="24"/>
        </w:rPr>
        <w:t xml:space="preserve">Luật </w:t>
      </w:r>
      <w:r>
        <w:rPr>
          <w:rFonts w:ascii="Times New Roman" w:hAnsi="Times New Roman"/>
          <w:sz w:val="24"/>
          <w:szCs w:val="24"/>
        </w:rPr>
        <w:t>C</w:t>
      </w:r>
      <w:r w:rsidRPr="00C66FBD">
        <w:rPr>
          <w:rFonts w:ascii="Times New Roman" w:hAnsi="Times New Roman"/>
          <w:sz w:val="24"/>
          <w:szCs w:val="24"/>
        </w:rPr>
        <w:t xml:space="preserve">huyển </w:t>
      </w:r>
      <w:r>
        <w:rPr>
          <w:rFonts w:ascii="Times New Roman" w:hAnsi="Times New Roman"/>
          <w:sz w:val="24"/>
          <w:szCs w:val="24"/>
        </w:rPr>
        <w:t xml:space="preserve">đổi giới tính </w:t>
      </w:r>
      <w:r w:rsidRPr="00C66FBD">
        <w:rPr>
          <w:rFonts w:ascii="Times New Roman" w:hAnsi="Times New Roman"/>
          <w:sz w:val="24"/>
          <w:szCs w:val="24"/>
        </w:rPr>
        <w:t xml:space="preserve"> là cơ sở pháp lý không chỉ cụ thể hóa quyền được chuyển đổi giới tính mà còn là cơ sở để thực hiện quản lý đối với người chuyển giới. Trên cơ sở </w:t>
      </w:r>
      <w:r>
        <w:rPr>
          <w:rFonts w:ascii="Times New Roman" w:hAnsi="Times New Roman"/>
          <w:sz w:val="24"/>
          <w:szCs w:val="24"/>
        </w:rPr>
        <w:t>nội dung D</w:t>
      </w:r>
      <w:r w:rsidRPr="00C66FBD">
        <w:rPr>
          <w:rFonts w:ascii="Times New Roman" w:hAnsi="Times New Roman"/>
          <w:sz w:val="24"/>
          <w:szCs w:val="24"/>
        </w:rPr>
        <w:t>ự thảo</w:t>
      </w:r>
      <w:r>
        <w:rPr>
          <w:rFonts w:ascii="Times New Roman" w:hAnsi="Times New Roman"/>
          <w:sz w:val="24"/>
          <w:szCs w:val="24"/>
        </w:rPr>
        <w:t xml:space="preserve"> Luật</w:t>
      </w:r>
      <w:r w:rsidRPr="00C66FBD">
        <w:rPr>
          <w:rFonts w:ascii="Times New Roman" w:hAnsi="Times New Roman"/>
          <w:sz w:val="24"/>
          <w:szCs w:val="24"/>
        </w:rPr>
        <w:t xml:space="preserve">, </w:t>
      </w:r>
      <w:r>
        <w:rPr>
          <w:rFonts w:ascii="Times New Roman" w:hAnsi="Times New Roman"/>
          <w:sz w:val="24"/>
          <w:szCs w:val="24"/>
        </w:rPr>
        <w:t xml:space="preserve">chúng tôi </w:t>
      </w:r>
      <w:r w:rsidRPr="00C66FBD">
        <w:rPr>
          <w:rFonts w:ascii="Times New Roman" w:hAnsi="Times New Roman"/>
          <w:sz w:val="24"/>
          <w:szCs w:val="24"/>
        </w:rPr>
        <w:t>đề xuất một số ý kiến sau:</w:t>
      </w:r>
    </w:p>
    <w:p w:rsidR="004B6DF8" w:rsidRPr="00C66FBD" w:rsidRDefault="004B6DF8" w:rsidP="004B6DF8">
      <w:pPr>
        <w:spacing w:before="60" w:after="60" w:line="288" w:lineRule="auto"/>
        <w:ind w:firstLine="567"/>
        <w:jc w:val="both"/>
        <w:rPr>
          <w:rFonts w:ascii="Times New Roman" w:hAnsi="Times New Roman"/>
          <w:sz w:val="24"/>
          <w:szCs w:val="24"/>
        </w:rPr>
      </w:pPr>
      <w:r w:rsidRPr="00C66FBD">
        <w:rPr>
          <w:rFonts w:ascii="Times New Roman" w:hAnsi="Times New Roman"/>
          <w:i/>
          <w:sz w:val="24"/>
          <w:szCs w:val="24"/>
        </w:rPr>
        <w:t>Một là</w:t>
      </w:r>
      <w:r w:rsidRPr="00C66FBD">
        <w:rPr>
          <w:rFonts w:ascii="Times New Roman" w:hAnsi="Times New Roman"/>
          <w:sz w:val="24"/>
          <w:szCs w:val="24"/>
        </w:rPr>
        <w:t>,</w:t>
      </w:r>
      <w:r>
        <w:rPr>
          <w:rFonts w:ascii="Times New Roman" w:hAnsi="Times New Roman"/>
          <w:sz w:val="24"/>
          <w:szCs w:val="24"/>
        </w:rPr>
        <w:t xml:space="preserve"> </w:t>
      </w:r>
      <w:r w:rsidRPr="00C66FBD">
        <w:rPr>
          <w:rFonts w:ascii="Times New Roman" w:hAnsi="Times New Roman"/>
          <w:sz w:val="24"/>
          <w:szCs w:val="24"/>
        </w:rPr>
        <w:t>các trường hợp được công nhận chuyển đổi giới tính</w:t>
      </w:r>
      <w:r>
        <w:rPr>
          <w:rFonts w:ascii="Times New Roman" w:hAnsi="Times New Roman"/>
          <w:sz w:val="24"/>
          <w:szCs w:val="24"/>
        </w:rPr>
        <w:t>.</w:t>
      </w:r>
    </w:p>
    <w:p w:rsidR="004B6DF8" w:rsidRPr="00C66FBD" w:rsidRDefault="004B6DF8" w:rsidP="004B6DF8">
      <w:pPr>
        <w:spacing w:before="60" w:after="60" w:line="288" w:lineRule="auto"/>
        <w:ind w:firstLine="567"/>
        <w:jc w:val="both"/>
        <w:rPr>
          <w:rFonts w:ascii="Times New Roman" w:hAnsi="Times New Roman"/>
          <w:sz w:val="24"/>
          <w:szCs w:val="24"/>
        </w:rPr>
      </w:pPr>
      <w:r>
        <w:rPr>
          <w:rFonts w:ascii="Times New Roman" w:hAnsi="Times New Roman"/>
          <w:sz w:val="24"/>
          <w:szCs w:val="24"/>
        </w:rPr>
        <w:t>Chúng tôi cho rằng</w:t>
      </w:r>
      <w:r w:rsidRPr="00C66FBD">
        <w:rPr>
          <w:rFonts w:ascii="Times New Roman" w:hAnsi="Times New Roman"/>
          <w:sz w:val="24"/>
          <w:szCs w:val="24"/>
        </w:rPr>
        <w:t xml:space="preserve">, </w:t>
      </w:r>
      <w:r>
        <w:rPr>
          <w:rFonts w:ascii="Times New Roman" w:hAnsi="Times New Roman"/>
          <w:sz w:val="24"/>
          <w:szCs w:val="24"/>
        </w:rPr>
        <w:t>D</w:t>
      </w:r>
      <w:r w:rsidRPr="00C66FBD">
        <w:rPr>
          <w:rFonts w:ascii="Times New Roman" w:hAnsi="Times New Roman"/>
          <w:sz w:val="24"/>
          <w:szCs w:val="24"/>
        </w:rPr>
        <w:t>ự thảo</w:t>
      </w:r>
      <w:r>
        <w:rPr>
          <w:rFonts w:ascii="Times New Roman" w:hAnsi="Times New Roman"/>
          <w:sz w:val="24"/>
          <w:szCs w:val="24"/>
        </w:rPr>
        <w:t xml:space="preserve"> L</w:t>
      </w:r>
      <w:r w:rsidRPr="00C66FBD">
        <w:rPr>
          <w:rFonts w:ascii="Times New Roman" w:hAnsi="Times New Roman"/>
          <w:sz w:val="24"/>
          <w:szCs w:val="24"/>
        </w:rPr>
        <w:t xml:space="preserve">uật </w:t>
      </w:r>
      <w:r>
        <w:rPr>
          <w:rFonts w:ascii="Times New Roman" w:hAnsi="Times New Roman"/>
          <w:sz w:val="24"/>
          <w:szCs w:val="24"/>
        </w:rPr>
        <w:t>cần</w:t>
      </w:r>
      <w:r w:rsidRPr="00C66FBD">
        <w:rPr>
          <w:rFonts w:ascii="Times New Roman" w:hAnsi="Times New Roman"/>
          <w:sz w:val="24"/>
          <w:szCs w:val="24"/>
        </w:rPr>
        <w:t xml:space="preserve"> mở rộng các trường hợp được thực hiện chuyển đối giới tính </w:t>
      </w:r>
      <w:r>
        <w:rPr>
          <w:rFonts w:ascii="Times New Roman" w:hAnsi="Times New Roman"/>
          <w:sz w:val="24"/>
          <w:szCs w:val="24"/>
        </w:rPr>
        <w:t>sau đây</w:t>
      </w:r>
      <w:r w:rsidRPr="00C66FBD">
        <w:rPr>
          <w:rFonts w:ascii="Times New Roman" w:hAnsi="Times New Roman"/>
          <w:sz w:val="24"/>
          <w:szCs w:val="24"/>
        </w:rPr>
        <w:t>:</w:t>
      </w:r>
    </w:p>
    <w:p w:rsidR="004B6DF8" w:rsidRPr="00C66FBD" w:rsidRDefault="004B6DF8" w:rsidP="004B6DF8">
      <w:pPr>
        <w:spacing w:before="60" w:after="60" w:line="288" w:lineRule="auto"/>
        <w:ind w:firstLine="567"/>
        <w:jc w:val="both"/>
        <w:rPr>
          <w:rFonts w:ascii="Times New Roman" w:hAnsi="Times New Roman"/>
          <w:sz w:val="24"/>
          <w:szCs w:val="24"/>
        </w:rPr>
      </w:pPr>
      <w:r w:rsidRPr="00C66FBD">
        <w:rPr>
          <w:rFonts w:ascii="Times New Roman" w:hAnsi="Times New Roman"/>
          <w:bCs/>
          <w:i/>
          <w:sz w:val="24"/>
          <w:szCs w:val="24"/>
          <w:lang w:val="pt-BR"/>
        </w:rPr>
        <w:t>Trường hợp 1</w:t>
      </w:r>
      <w:r w:rsidRPr="00C66FBD">
        <w:rPr>
          <w:rFonts w:ascii="Times New Roman" w:hAnsi="Times New Roman"/>
          <w:bCs/>
          <w:sz w:val="24"/>
          <w:szCs w:val="24"/>
          <w:lang w:val="pt-BR"/>
        </w:rPr>
        <w:t xml:space="preserve">: Cho phép </w:t>
      </w:r>
      <w:r w:rsidRPr="00C66FBD">
        <w:rPr>
          <w:rFonts w:ascii="Times New Roman" w:hAnsi="Times New Roman"/>
          <w:sz w:val="24"/>
          <w:szCs w:val="24"/>
        </w:rPr>
        <w:t xml:space="preserve">cá nhân có đầy đủ các điều kiện </w:t>
      </w:r>
      <w:r>
        <w:rPr>
          <w:rFonts w:ascii="Times New Roman" w:hAnsi="Times New Roman"/>
          <w:sz w:val="24"/>
          <w:szCs w:val="24"/>
        </w:rPr>
        <w:t>quy định tại</w:t>
      </w:r>
      <w:r w:rsidRPr="00C66FBD">
        <w:rPr>
          <w:rFonts w:ascii="Times New Roman" w:hAnsi="Times New Roman"/>
          <w:sz w:val="24"/>
          <w:szCs w:val="24"/>
        </w:rPr>
        <w:t xml:space="preserve"> Điều 7 </w:t>
      </w:r>
      <w:r>
        <w:rPr>
          <w:rFonts w:ascii="Times New Roman" w:hAnsi="Times New Roman"/>
          <w:sz w:val="24"/>
          <w:szCs w:val="24"/>
        </w:rPr>
        <w:t>D</w:t>
      </w:r>
      <w:r w:rsidRPr="00C66FBD">
        <w:rPr>
          <w:rFonts w:ascii="Times New Roman" w:hAnsi="Times New Roman"/>
          <w:sz w:val="24"/>
          <w:szCs w:val="24"/>
        </w:rPr>
        <w:t xml:space="preserve">ự thảo </w:t>
      </w:r>
      <w:r>
        <w:rPr>
          <w:rFonts w:ascii="Times New Roman" w:hAnsi="Times New Roman"/>
          <w:sz w:val="24"/>
          <w:szCs w:val="24"/>
        </w:rPr>
        <w:t>L</w:t>
      </w:r>
      <w:r w:rsidRPr="00C66FBD">
        <w:rPr>
          <w:rFonts w:ascii="Times New Roman" w:hAnsi="Times New Roman"/>
          <w:sz w:val="24"/>
          <w:szCs w:val="24"/>
        </w:rPr>
        <w:t>uật</w:t>
      </w:r>
      <w:r>
        <w:rPr>
          <w:rFonts w:ascii="Times New Roman" w:hAnsi="Times New Roman"/>
          <w:sz w:val="24"/>
          <w:szCs w:val="24"/>
        </w:rPr>
        <w:t>,</w:t>
      </w:r>
      <w:r w:rsidRPr="00C66FBD">
        <w:rPr>
          <w:rFonts w:ascii="Times New Roman" w:hAnsi="Times New Roman"/>
          <w:sz w:val="24"/>
          <w:szCs w:val="24"/>
        </w:rPr>
        <w:t xml:space="preserve"> sau khi </w:t>
      </w:r>
      <w:r w:rsidRPr="00C66FBD">
        <w:rPr>
          <w:rFonts w:ascii="Times New Roman" w:hAnsi="Times New Roman"/>
          <w:bCs/>
          <w:sz w:val="24"/>
          <w:szCs w:val="24"/>
          <w:lang w:val="pt-BR"/>
        </w:rPr>
        <w:t>kiểm tra tâm lý (theo bảng chuẩn)</w:t>
      </w:r>
      <w:r>
        <w:rPr>
          <w:rFonts w:ascii="Times New Roman" w:hAnsi="Times New Roman"/>
          <w:bCs/>
          <w:sz w:val="24"/>
          <w:szCs w:val="24"/>
          <w:lang w:val="pt-BR"/>
        </w:rPr>
        <w:t>,</w:t>
      </w:r>
      <w:r w:rsidRPr="00C66FBD">
        <w:rPr>
          <w:rFonts w:ascii="Times New Roman" w:hAnsi="Times New Roman"/>
          <w:bCs/>
          <w:sz w:val="24"/>
          <w:szCs w:val="24"/>
          <w:lang w:val="pt-BR"/>
        </w:rPr>
        <w:t xml:space="preserve"> được xác định là có mong muốn chuyển đổi giới tính, đã </w:t>
      </w:r>
      <w:r w:rsidRPr="00C66FBD">
        <w:rPr>
          <w:rFonts w:ascii="Times New Roman" w:hAnsi="Times New Roman"/>
          <w:sz w:val="24"/>
          <w:szCs w:val="24"/>
        </w:rPr>
        <w:t>sử dụng hormone trong một thời gian liên tục 02 năm trở lên được công nhận là người chuyển đổi giới tính;</w:t>
      </w:r>
    </w:p>
    <w:p w:rsidR="004B6DF8" w:rsidRPr="00C66FBD" w:rsidRDefault="004B6DF8" w:rsidP="004B6DF8">
      <w:pPr>
        <w:spacing w:before="60" w:after="60" w:line="288" w:lineRule="auto"/>
        <w:ind w:firstLine="567"/>
        <w:jc w:val="both"/>
        <w:rPr>
          <w:rFonts w:ascii="Times New Roman" w:hAnsi="Times New Roman"/>
          <w:sz w:val="24"/>
          <w:szCs w:val="24"/>
        </w:rPr>
      </w:pPr>
      <w:r w:rsidRPr="00C66FBD">
        <w:rPr>
          <w:rFonts w:ascii="Times New Roman" w:hAnsi="Times New Roman"/>
          <w:bCs/>
          <w:i/>
          <w:sz w:val="24"/>
          <w:szCs w:val="24"/>
          <w:lang w:val="pt-BR"/>
        </w:rPr>
        <w:t xml:space="preserve">Trường hợp </w:t>
      </w:r>
      <w:r w:rsidRPr="00C66FBD">
        <w:rPr>
          <w:rFonts w:ascii="Times New Roman" w:hAnsi="Times New Roman"/>
          <w:i/>
          <w:sz w:val="24"/>
          <w:szCs w:val="24"/>
        </w:rPr>
        <w:t xml:space="preserve">2: </w:t>
      </w:r>
      <w:r w:rsidRPr="00C66FBD">
        <w:rPr>
          <w:rFonts w:ascii="Times New Roman" w:hAnsi="Times New Roman"/>
          <w:bCs/>
          <w:sz w:val="24"/>
          <w:szCs w:val="24"/>
          <w:lang w:val="pt-BR"/>
        </w:rPr>
        <w:t xml:space="preserve">Cho phép </w:t>
      </w:r>
      <w:r w:rsidRPr="00C66FBD">
        <w:rPr>
          <w:rFonts w:ascii="Times New Roman" w:hAnsi="Times New Roman"/>
          <w:sz w:val="24"/>
          <w:szCs w:val="24"/>
        </w:rPr>
        <w:t xml:space="preserve">cá nhân có đầy đủ các điều kiện </w:t>
      </w:r>
      <w:r>
        <w:rPr>
          <w:rFonts w:ascii="Times New Roman" w:hAnsi="Times New Roman"/>
          <w:sz w:val="24"/>
          <w:szCs w:val="24"/>
        </w:rPr>
        <w:t>quy định tại</w:t>
      </w:r>
      <w:r w:rsidRPr="00C66FBD">
        <w:rPr>
          <w:rFonts w:ascii="Times New Roman" w:hAnsi="Times New Roman"/>
          <w:sz w:val="24"/>
          <w:szCs w:val="24"/>
        </w:rPr>
        <w:t xml:space="preserve"> </w:t>
      </w:r>
      <w:r>
        <w:rPr>
          <w:rFonts w:ascii="Times New Roman" w:hAnsi="Times New Roman"/>
          <w:sz w:val="24"/>
          <w:szCs w:val="24"/>
        </w:rPr>
        <w:t>Đ</w:t>
      </w:r>
      <w:r w:rsidRPr="00C66FBD">
        <w:rPr>
          <w:rFonts w:ascii="Times New Roman" w:hAnsi="Times New Roman"/>
          <w:sz w:val="24"/>
          <w:szCs w:val="24"/>
        </w:rPr>
        <w:t xml:space="preserve">iều 7 </w:t>
      </w:r>
      <w:r>
        <w:rPr>
          <w:rFonts w:ascii="Times New Roman" w:hAnsi="Times New Roman"/>
          <w:sz w:val="24"/>
          <w:szCs w:val="24"/>
        </w:rPr>
        <w:t>D</w:t>
      </w:r>
      <w:r w:rsidRPr="00C66FBD">
        <w:rPr>
          <w:rFonts w:ascii="Times New Roman" w:hAnsi="Times New Roman"/>
          <w:sz w:val="24"/>
          <w:szCs w:val="24"/>
        </w:rPr>
        <w:t xml:space="preserve">ự thảo </w:t>
      </w:r>
      <w:r>
        <w:rPr>
          <w:rFonts w:ascii="Times New Roman" w:hAnsi="Times New Roman"/>
          <w:sz w:val="24"/>
          <w:szCs w:val="24"/>
        </w:rPr>
        <w:t>L</w:t>
      </w:r>
      <w:r w:rsidRPr="00C66FBD">
        <w:rPr>
          <w:rFonts w:ascii="Times New Roman" w:hAnsi="Times New Roman"/>
          <w:sz w:val="24"/>
          <w:szCs w:val="24"/>
        </w:rPr>
        <w:t>uật</w:t>
      </w:r>
      <w:r>
        <w:rPr>
          <w:rFonts w:ascii="Times New Roman" w:hAnsi="Times New Roman"/>
          <w:sz w:val="24"/>
          <w:szCs w:val="24"/>
        </w:rPr>
        <w:t>,</w:t>
      </w:r>
      <w:r w:rsidRPr="00C66FBD">
        <w:rPr>
          <w:rFonts w:ascii="Times New Roman" w:hAnsi="Times New Roman"/>
          <w:sz w:val="24"/>
          <w:szCs w:val="24"/>
        </w:rPr>
        <w:t xml:space="preserve"> sau khi </w:t>
      </w:r>
      <w:r w:rsidRPr="00C66FBD">
        <w:rPr>
          <w:rFonts w:ascii="Times New Roman" w:hAnsi="Times New Roman"/>
          <w:bCs/>
          <w:sz w:val="24"/>
          <w:szCs w:val="24"/>
          <w:lang w:val="pt-BR"/>
        </w:rPr>
        <w:t>kiểm tra tâm lý (theo bảng chuẩn)</w:t>
      </w:r>
      <w:r>
        <w:rPr>
          <w:rFonts w:ascii="Times New Roman" w:hAnsi="Times New Roman"/>
          <w:bCs/>
          <w:sz w:val="24"/>
          <w:szCs w:val="24"/>
          <w:lang w:val="pt-BR"/>
        </w:rPr>
        <w:t>,</w:t>
      </w:r>
      <w:r w:rsidRPr="00C66FBD">
        <w:rPr>
          <w:rFonts w:ascii="Times New Roman" w:hAnsi="Times New Roman"/>
          <w:bCs/>
          <w:sz w:val="24"/>
          <w:szCs w:val="24"/>
          <w:lang w:val="pt-BR"/>
        </w:rPr>
        <w:t xml:space="preserve"> được xác định là có mong muốn chuyển đổi giới tính, </w:t>
      </w:r>
      <w:r w:rsidRPr="00C66FBD">
        <w:rPr>
          <w:rFonts w:ascii="Times New Roman" w:hAnsi="Times New Roman"/>
          <w:bCs/>
          <w:sz w:val="24"/>
          <w:szCs w:val="24"/>
          <w:lang w:val="pt-BR"/>
        </w:rPr>
        <w:lastRenderedPageBreak/>
        <w:t xml:space="preserve">đã </w:t>
      </w:r>
      <w:r w:rsidRPr="00C66FBD">
        <w:rPr>
          <w:rFonts w:ascii="Times New Roman" w:hAnsi="Times New Roman"/>
          <w:sz w:val="24"/>
          <w:szCs w:val="24"/>
        </w:rPr>
        <w:t>sử dụng hormone trong một thời gian liên tục 02 năm và đã trải qua phẫu thuật ngực hoặc bộ phận sinh dục hoặc phẫu thuật cả ngực và bộ phận sinh dục được công nhận là người chuyển đổi giới tính;</w:t>
      </w:r>
    </w:p>
    <w:p w:rsidR="004B6DF8" w:rsidRPr="00C66FBD" w:rsidRDefault="004B6DF8" w:rsidP="004B6DF8">
      <w:pPr>
        <w:spacing w:before="60" w:after="60" w:line="288" w:lineRule="auto"/>
        <w:ind w:firstLine="720"/>
        <w:jc w:val="both"/>
        <w:rPr>
          <w:rFonts w:ascii="Times New Roman" w:hAnsi="Times New Roman"/>
          <w:sz w:val="24"/>
          <w:szCs w:val="24"/>
        </w:rPr>
      </w:pPr>
      <w:r w:rsidRPr="00C66FBD">
        <w:rPr>
          <w:rFonts w:ascii="Times New Roman" w:hAnsi="Times New Roman"/>
          <w:bCs/>
          <w:i/>
          <w:sz w:val="24"/>
          <w:szCs w:val="24"/>
          <w:lang w:val="pt-BR"/>
        </w:rPr>
        <w:t>Trường hợp 3</w:t>
      </w:r>
      <w:r w:rsidRPr="00C66FBD">
        <w:rPr>
          <w:rFonts w:ascii="Times New Roman" w:hAnsi="Times New Roman"/>
          <w:sz w:val="24"/>
          <w:szCs w:val="24"/>
        </w:rPr>
        <w:t xml:space="preserve">: Cá nhân có đầy đủ các điều kiện </w:t>
      </w:r>
      <w:r>
        <w:rPr>
          <w:rFonts w:ascii="Times New Roman" w:hAnsi="Times New Roman"/>
          <w:sz w:val="24"/>
          <w:szCs w:val="24"/>
        </w:rPr>
        <w:t>quy định tại</w:t>
      </w:r>
      <w:r w:rsidRPr="00C66FBD">
        <w:rPr>
          <w:rFonts w:ascii="Times New Roman" w:hAnsi="Times New Roman"/>
          <w:sz w:val="24"/>
          <w:szCs w:val="24"/>
        </w:rPr>
        <w:t xml:space="preserve"> </w:t>
      </w:r>
      <w:r>
        <w:rPr>
          <w:rFonts w:ascii="Times New Roman" w:hAnsi="Times New Roman"/>
          <w:sz w:val="24"/>
          <w:szCs w:val="24"/>
        </w:rPr>
        <w:t>Đ</w:t>
      </w:r>
      <w:r w:rsidRPr="00C66FBD">
        <w:rPr>
          <w:rFonts w:ascii="Times New Roman" w:hAnsi="Times New Roman"/>
          <w:sz w:val="24"/>
          <w:szCs w:val="24"/>
        </w:rPr>
        <w:t xml:space="preserve">iều 7 </w:t>
      </w:r>
      <w:r>
        <w:rPr>
          <w:rFonts w:ascii="Times New Roman" w:hAnsi="Times New Roman"/>
          <w:sz w:val="24"/>
          <w:szCs w:val="24"/>
        </w:rPr>
        <w:t>D</w:t>
      </w:r>
      <w:r w:rsidRPr="00C66FBD">
        <w:rPr>
          <w:rFonts w:ascii="Times New Roman" w:hAnsi="Times New Roman"/>
          <w:sz w:val="24"/>
          <w:szCs w:val="24"/>
        </w:rPr>
        <w:t xml:space="preserve">ự thảo </w:t>
      </w:r>
      <w:r>
        <w:rPr>
          <w:rFonts w:ascii="Times New Roman" w:hAnsi="Times New Roman"/>
          <w:sz w:val="24"/>
          <w:szCs w:val="24"/>
        </w:rPr>
        <w:t>L</w:t>
      </w:r>
      <w:r w:rsidRPr="00C66FBD">
        <w:rPr>
          <w:rFonts w:ascii="Times New Roman" w:hAnsi="Times New Roman"/>
          <w:sz w:val="24"/>
          <w:szCs w:val="24"/>
        </w:rPr>
        <w:t xml:space="preserve">uật  không có can thiệp về y tế (sử dụng hormone hoặc phẫu thuật ngực, bộ phận sinh dục), </w:t>
      </w:r>
      <w:r w:rsidRPr="00C66FBD">
        <w:rPr>
          <w:rFonts w:ascii="Times New Roman" w:hAnsi="Times New Roman"/>
          <w:bCs/>
          <w:sz w:val="24"/>
          <w:szCs w:val="24"/>
          <w:lang w:val="pt-BR"/>
        </w:rPr>
        <w:t xml:space="preserve">đã kiểm tra tâm lý (theo bảng chuẩn) được xác định là có mong muốn chuyển đổi giới tính thì </w:t>
      </w:r>
      <w:r w:rsidRPr="00C66FBD">
        <w:rPr>
          <w:rFonts w:ascii="Times New Roman" w:hAnsi="Times New Roman"/>
          <w:sz w:val="24"/>
          <w:szCs w:val="24"/>
        </w:rPr>
        <w:t>được công nhận là người chuyển đổi giới tính.</w:t>
      </w:r>
    </w:p>
    <w:p w:rsidR="004B6DF8" w:rsidRPr="00C66FBD" w:rsidRDefault="004B6DF8" w:rsidP="004B6DF8">
      <w:pPr>
        <w:spacing w:before="60" w:after="60" w:line="288" w:lineRule="auto"/>
        <w:ind w:firstLine="605"/>
        <w:jc w:val="both"/>
        <w:rPr>
          <w:rFonts w:ascii="Times New Roman" w:hAnsi="Times New Roman"/>
          <w:sz w:val="24"/>
          <w:szCs w:val="24"/>
        </w:rPr>
      </w:pPr>
      <w:r w:rsidRPr="00C66FBD">
        <w:rPr>
          <w:rFonts w:ascii="Times New Roman" w:hAnsi="Times New Roman"/>
          <w:i/>
          <w:sz w:val="24"/>
          <w:szCs w:val="24"/>
        </w:rPr>
        <w:t>Hai là,</w:t>
      </w:r>
      <w:r w:rsidRPr="00C66FBD">
        <w:rPr>
          <w:rFonts w:ascii="Times New Roman" w:hAnsi="Times New Roman"/>
          <w:sz w:val="24"/>
          <w:szCs w:val="24"/>
        </w:rPr>
        <w:t xml:space="preserve"> </w:t>
      </w:r>
      <w:r>
        <w:rPr>
          <w:rFonts w:ascii="Times New Roman" w:hAnsi="Times New Roman"/>
          <w:sz w:val="24"/>
          <w:szCs w:val="24"/>
        </w:rPr>
        <w:t>t</w:t>
      </w:r>
      <w:r w:rsidRPr="00C66FBD">
        <w:rPr>
          <w:rFonts w:ascii="Times New Roman" w:hAnsi="Times New Roman"/>
          <w:sz w:val="24"/>
          <w:szCs w:val="24"/>
        </w:rPr>
        <w:t>hay đổi hộ tịch đối với người đã chuyển đổi giới tính</w:t>
      </w:r>
      <w:r>
        <w:rPr>
          <w:rFonts w:ascii="Times New Roman" w:hAnsi="Times New Roman"/>
          <w:sz w:val="24"/>
          <w:szCs w:val="24"/>
        </w:rPr>
        <w:t>.</w:t>
      </w:r>
    </w:p>
    <w:p w:rsidR="004B6DF8" w:rsidRDefault="004B6DF8" w:rsidP="004B6DF8">
      <w:pPr>
        <w:spacing w:before="60" w:after="60" w:line="288" w:lineRule="auto"/>
        <w:ind w:firstLine="605"/>
        <w:jc w:val="both"/>
        <w:rPr>
          <w:rFonts w:ascii="Times New Roman" w:hAnsi="Times New Roman"/>
          <w:sz w:val="24"/>
          <w:szCs w:val="24"/>
        </w:rPr>
      </w:pPr>
      <w:r w:rsidRPr="00C66FBD">
        <w:rPr>
          <w:rFonts w:ascii="Times New Roman" w:hAnsi="Times New Roman"/>
          <w:sz w:val="24"/>
          <w:szCs w:val="24"/>
        </w:rPr>
        <w:t xml:space="preserve">Cho phép người thuộc một trong ba trường hợp được công nhận đã chuyển đối giới tính </w:t>
      </w:r>
      <w:r>
        <w:rPr>
          <w:rFonts w:ascii="Times New Roman" w:hAnsi="Times New Roman"/>
          <w:sz w:val="24"/>
          <w:szCs w:val="24"/>
        </w:rPr>
        <w:t>đã nêu</w:t>
      </w:r>
      <w:r w:rsidRPr="00C66FBD">
        <w:rPr>
          <w:rFonts w:ascii="Times New Roman" w:hAnsi="Times New Roman"/>
          <w:sz w:val="24"/>
          <w:szCs w:val="24"/>
        </w:rPr>
        <w:t xml:space="preserve"> ở trên được thay đổi hộ tịch phù hợp với giới tính sau chuyển đổi, đảm bảo các nguyên tắc về quyền tự do thân thể và được pháp luật thừa nhận của mỗi người. </w:t>
      </w:r>
    </w:p>
    <w:p w:rsidR="004B6DF8" w:rsidRPr="00C66FBD" w:rsidRDefault="004B6DF8" w:rsidP="004B6DF8">
      <w:pPr>
        <w:spacing w:before="60" w:after="60" w:line="288" w:lineRule="auto"/>
        <w:ind w:firstLine="605"/>
        <w:jc w:val="both"/>
        <w:rPr>
          <w:rFonts w:ascii="Times New Roman" w:hAnsi="Times New Roman"/>
          <w:sz w:val="24"/>
          <w:szCs w:val="24"/>
        </w:rPr>
      </w:pPr>
      <w:r w:rsidRPr="00C66FBD">
        <w:rPr>
          <w:rFonts w:ascii="Times New Roman" w:hAnsi="Times New Roman"/>
          <w:i/>
          <w:sz w:val="24"/>
          <w:szCs w:val="24"/>
        </w:rPr>
        <w:t>Ba là</w:t>
      </w:r>
      <w:r w:rsidRPr="00C66FBD">
        <w:rPr>
          <w:rFonts w:ascii="Times New Roman" w:hAnsi="Times New Roman"/>
          <w:sz w:val="24"/>
          <w:szCs w:val="24"/>
        </w:rPr>
        <w:t>, quy định về số lần được chuyển đổi giới tính</w:t>
      </w:r>
      <w:r>
        <w:rPr>
          <w:rFonts w:ascii="Times New Roman" w:hAnsi="Times New Roman"/>
          <w:sz w:val="24"/>
          <w:szCs w:val="24"/>
        </w:rPr>
        <w:t>.</w:t>
      </w:r>
    </w:p>
    <w:p w:rsidR="004B6DF8" w:rsidRPr="00C66FBD" w:rsidRDefault="004B6DF8" w:rsidP="004B6DF8">
      <w:pPr>
        <w:spacing w:before="60" w:after="60" w:line="288" w:lineRule="auto"/>
        <w:ind w:firstLine="605"/>
        <w:jc w:val="both"/>
        <w:rPr>
          <w:rFonts w:ascii="Times New Roman" w:hAnsi="Times New Roman"/>
          <w:sz w:val="24"/>
          <w:szCs w:val="24"/>
        </w:rPr>
      </w:pPr>
      <w:r>
        <w:rPr>
          <w:rFonts w:ascii="Times New Roman" w:hAnsi="Times New Roman"/>
          <w:sz w:val="24"/>
          <w:szCs w:val="24"/>
        </w:rPr>
        <w:t xml:space="preserve">Dự thảo Luật cần </w:t>
      </w:r>
      <w:r w:rsidRPr="00C66FBD">
        <w:rPr>
          <w:rFonts w:ascii="Times New Roman" w:hAnsi="Times New Roman"/>
          <w:sz w:val="24"/>
          <w:szCs w:val="24"/>
        </w:rPr>
        <w:t>quy định cụ thể về số lần được chuyển giới. Theo đó</w:t>
      </w:r>
      <w:r>
        <w:rPr>
          <w:rFonts w:ascii="Times New Roman" w:hAnsi="Times New Roman"/>
          <w:sz w:val="24"/>
          <w:szCs w:val="24"/>
        </w:rPr>
        <w:t>,</w:t>
      </w:r>
      <w:r w:rsidRPr="00C66FBD">
        <w:rPr>
          <w:rFonts w:ascii="Times New Roman" w:hAnsi="Times New Roman"/>
          <w:sz w:val="24"/>
          <w:szCs w:val="24"/>
        </w:rPr>
        <w:t xml:space="preserve"> một người chỉ được thực hiện chuyển đổi giới tính một lần. Riêng trường hợp những người rơi vào trường hợp không có sự can thiệp của y học đã được công nhận chuyển đổi giới tính ở trường hợp 3, khi có đầy đủ điều kiện về kinh tế, sức khỏe, tinh thần được phép sử dụng hormone hoặc sử dụng hormone và thực hiện phẫu thuật ngực</w:t>
      </w:r>
      <w:r>
        <w:rPr>
          <w:rFonts w:ascii="Times New Roman" w:hAnsi="Times New Roman"/>
          <w:sz w:val="24"/>
          <w:szCs w:val="24"/>
        </w:rPr>
        <w:t xml:space="preserve"> và</w:t>
      </w:r>
      <w:r w:rsidRPr="00C66FBD">
        <w:rPr>
          <w:rFonts w:ascii="Times New Roman" w:hAnsi="Times New Roman"/>
          <w:sz w:val="24"/>
          <w:szCs w:val="24"/>
        </w:rPr>
        <w:t xml:space="preserve"> bộ phân sinh dục </w:t>
      </w:r>
      <w:r w:rsidRPr="009430B2">
        <w:rPr>
          <w:rFonts w:ascii="Times New Roman" w:hAnsi="Times New Roman"/>
          <w:sz w:val="24"/>
          <w:szCs w:val="24"/>
        </w:rPr>
        <w:t>hoặ</w:t>
      </w:r>
      <w:r w:rsidRPr="00010B73">
        <w:rPr>
          <w:rFonts w:ascii="Times New Roman" w:hAnsi="Times New Roman"/>
          <w:sz w:val="24"/>
          <w:szCs w:val="24"/>
        </w:rPr>
        <w:t xml:space="preserve">c </w:t>
      </w:r>
      <w:r w:rsidRPr="00F80E83">
        <w:rPr>
          <w:rFonts w:ascii="Times New Roman" w:hAnsi="Times New Roman"/>
          <w:sz w:val="24"/>
          <w:szCs w:val="24"/>
        </w:rPr>
        <w:t>s</w:t>
      </w:r>
      <w:r w:rsidRPr="00B134AC">
        <w:rPr>
          <w:rFonts w:ascii="Times New Roman" w:hAnsi="Times New Roman"/>
          <w:sz w:val="24"/>
          <w:szCs w:val="24"/>
        </w:rPr>
        <w:t>ử dụng hormone và phẫu</w:t>
      </w:r>
      <w:r w:rsidRPr="009F1C91">
        <w:rPr>
          <w:rFonts w:ascii="Times New Roman" w:hAnsi="Times New Roman"/>
          <w:sz w:val="24"/>
          <w:szCs w:val="24"/>
        </w:rPr>
        <w:t xml:space="preserve"> thu</w:t>
      </w:r>
      <w:r w:rsidRPr="00582438">
        <w:rPr>
          <w:rFonts w:ascii="Times New Roman" w:hAnsi="Times New Roman"/>
          <w:sz w:val="24"/>
          <w:szCs w:val="24"/>
        </w:rPr>
        <w:t>ật ngự</w:t>
      </w:r>
      <w:r w:rsidRPr="00D4251E">
        <w:rPr>
          <w:rFonts w:ascii="Times New Roman" w:hAnsi="Times New Roman"/>
          <w:sz w:val="24"/>
          <w:szCs w:val="24"/>
        </w:rPr>
        <w:t>c ho</w:t>
      </w:r>
      <w:r w:rsidRPr="004A3A94">
        <w:rPr>
          <w:rFonts w:ascii="Times New Roman" w:hAnsi="Times New Roman"/>
          <w:sz w:val="24"/>
          <w:szCs w:val="24"/>
        </w:rPr>
        <w:t>ặ</w:t>
      </w:r>
      <w:r w:rsidRPr="009430B2">
        <w:rPr>
          <w:rFonts w:ascii="Times New Roman" w:hAnsi="Times New Roman"/>
          <w:sz w:val="24"/>
          <w:szCs w:val="24"/>
        </w:rPr>
        <w:t>c b</w:t>
      </w:r>
      <w:r w:rsidRPr="002F0548">
        <w:rPr>
          <w:rFonts w:ascii="Times New Roman" w:hAnsi="Times New Roman"/>
          <w:sz w:val="24"/>
          <w:szCs w:val="24"/>
        </w:rPr>
        <w:t>ộ ph</w:t>
      </w:r>
      <w:r w:rsidRPr="009430B2">
        <w:rPr>
          <w:rFonts w:ascii="Times New Roman" w:hAnsi="Times New Roman"/>
          <w:sz w:val="24"/>
          <w:szCs w:val="24"/>
        </w:rPr>
        <w:t>ận sinh dục</w:t>
      </w:r>
      <w:r w:rsidRPr="00C66FBD">
        <w:rPr>
          <w:rFonts w:ascii="Times New Roman" w:hAnsi="Times New Roman"/>
          <w:sz w:val="24"/>
          <w:szCs w:val="24"/>
        </w:rPr>
        <w:t xml:space="preserve"> theo quy định như trường hợp 1 và 2 thì được thay đổi hộ tịch như trường hợp 1 và trường hợp 2 đã </w:t>
      </w:r>
      <w:r>
        <w:rPr>
          <w:rFonts w:ascii="Times New Roman" w:hAnsi="Times New Roman"/>
          <w:sz w:val="24"/>
          <w:szCs w:val="24"/>
        </w:rPr>
        <w:t>nêu</w:t>
      </w:r>
      <w:r w:rsidRPr="00C66FBD">
        <w:rPr>
          <w:rFonts w:ascii="Times New Roman" w:hAnsi="Times New Roman"/>
          <w:sz w:val="24"/>
          <w:szCs w:val="24"/>
        </w:rPr>
        <w:t xml:space="preserve"> ở trên. Quy định việc chuyển giới</w:t>
      </w:r>
      <w:r>
        <w:rPr>
          <w:rFonts w:ascii="Times New Roman" w:hAnsi="Times New Roman"/>
          <w:sz w:val="24"/>
          <w:szCs w:val="24"/>
        </w:rPr>
        <w:t xml:space="preserve"> chỉ được thực hiện</w:t>
      </w:r>
      <w:r w:rsidRPr="00C66FBD">
        <w:rPr>
          <w:rFonts w:ascii="Times New Roman" w:hAnsi="Times New Roman"/>
          <w:sz w:val="24"/>
          <w:szCs w:val="24"/>
        </w:rPr>
        <w:t xml:space="preserve"> một lần duy nhất trong đời nhằm tránh trường hợp lợi dụng các quy định của pháp luật vào các mục đích tư lợi cá nhân, mục đích thương mại, trốn tránh nghĩa vụ quân sự hoặc các nghĩa vụ khác đối với </w:t>
      </w:r>
      <w:r>
        <w:rPr>
          <w:rFonts w:ascii="Times New Roman" w:hAnsi="Times New Roman"/>
          <w:sz w:val="24"/>
          <w:szCs w:val="24"/>
        </w:rPr>
        <w:t>N</w:t>
      </w:r>
      <w:r w:rsidRPr="00C66FBD">
        <w:rPr>
          <w:rFonts w:ascii="Times New Roman" w:hAnsi="Times New Roman"/>
          <w:sz w:val="24"/>
          <w:szCs w:val="24"/>
        </w:rPr>
        <w:t>hà nước</w:t>
      </w:r>
      <w:r>
        <w:rPr>
          <w:rFonts w:ascii="Times New Roman" w:hAnsi="Times New Roman"/>
          <w:sz w:val="24"/>
          <w:szCs w:val="24"/>
        </w:rPr>
        <w:t>,</w:t>
      </w:r>
      <w:r w:rsidRPr="00C66FBD">
        <w:rPr>
          <w:rFonts w:ascii="Times New Roman" w:hAnsi="Times New Roman"/>
          <w:sz w:val="24"/>
          <w:szCs w:val="24"/>
        </w:rPr>
        <w:t xml:space="preserve"> chuyển đổi giới tính theo trào lưu gây khó khăn trong hoạt động quản lý.</w:t>
      </w:r>
    </w:p>
    <w:p w:rsidR="004B6DF8" w:rsidRPr="00C66FBD" w:rsidRDefault="004B6DF8" w:rsidP="004B6DF8">
      <w:pPr>
        <w:spacing w:before="60" w:after="60" w:line="288" w:lineRule="auto"/>
        <w:rPr>
          <w:rFonts w:ascii="Times New Roman" w:eastAsia="Times New Roman" w:hAnsi="Times New Roman"/>
          <w:sz w:val="24"/>
          <w:szCs w:val="24"/>
        </w:rPr>
      </w:pPr>
    </w:p>
    <w:p w:rsidR="00DA6D5C" w:rsidRDefault="00D00243"/>
    <w:sectPr w:rsidR="00DA6D5C" w:rsidSect="00C66FBD">
      <w:footerReference w:type="default" r:id="rId7"/>
      <w:pgSz w:w="12240" w:h="15840"/>
      <w:pgMar w:top="1134" w:right="1134" w:bottom="1134" w:left="1701" w:header="720" w:footer="8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43" w:rsidRDefault="00D00243" w:rsidP="004B6DF8">
      <w:pPr>
        <w:spacing w:after="0" w:line="240" w:lineRule="auto"/>
      </w:pPr>
      <w:r>
        <w:separator/>
      </w:r>
    </w:p>
  </w:endnote>
  <w:endnote w:type="continuationSeparator" w:id="0">
    <w:p w:rsidR="00D00243" w:rsidRDefault="00D00243" w:rsidP="004B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96" w:rsidRPr="00004996" w:rsidRDefault="00D00243">
    <w:pPr>
      <w:pStyle w:val="Footer"/>
      <w:jc w:val="center"/>
      <w:rPr>
        <w:rFonts w:ascii="Times New Roman" w:hAnsi="Times New Roman"/>
      </w:rPr>
    </w:pPr>
    <w:r w:rsidRPr="00004996">
      <w:rPr>
        <w:rFonts w:ascii="Times New Roman" w:hAnsi="Times New Roman"/>
      </w:rPr>
      <w:fldChar w:fldCharType="begin"/>
    </w:r>
    <w:r w:rsidRPr="00004996">
      <w:rPr>
        <w:rFonts w:ascii="Times New Roman" w:hAnsi="Times New Roman"/>
      </w:rPr>
      <w:instrText xml:space="preserve"> PAGE   \* MERGEFORMAT </w:instrText>
    </w:r>
    <w:r w:rsidRPr="00004996">
      <w:rPr>
        <w:rFonts w:ascii="Times New Roman" w:hAnsi="Times New Roman"/>
      </w:rPr>
      <w:fldChar w:fldCharType="separate"/>
    </w:r>
    <w:r w:rsidR="004B6DF8">
      <w:rPr>
        <w:rFonts w:ascii="Times New Roman" w:hAnsi="Times New Roman"/>
        <w:noProof/>
      </w:rPr>
      <w:t>1</w:t>
    </w:r>
    <w:r w:rsidRPr="00004996">
      <w:rPr>
        <w:rFonts w:ascii="Times New Roman" w:hAnsi="Times New Roman"/>
        <w:noProof/>
      </w:rPr>
      <w:fldChar w:fldCharType="end"/>
    </w:r>
  </w:p>
  <w:p w:rsidR="00004996" w:rsidRDefault="00D0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43" w:rsidRDefault="00D00243" w:rsidP="004B6DF8">
      <w:pPr>
        <w:spacing w:after="0" w:line="240" w:lineRule="auto"/>
      </w:pPr>
      <w:r>
        <w:separator/>
      </w:r>
    </w:p>
  </w:footnote>
  <w:footnote w:type="continuationSeparator" w:id="0">
    <w:p w:rsidR="00D00243" w:rsidRDefault="00D00243" w:rsidP="004B6DF8">
      <w:pPr>
        <w:spacing w:after="0" w:line="240" w:lineRule="auto"/>
      </w:pPr>
      <w:r>
        <w:continuationSeparator/>
      </w:r>
    </w:p>
  </w:footnote>
  <w:footnote w:id="1">
    <w:p w:rsidR="004B6DF8" w:rsidRPr="00A75702" w:rsidRDefault="004B6DF8" w:rsidP="004B6DF8">
      <w:pPr>
        <w:spacing w:after="0"/>
        <w:jc w:val="both"/>
        <w:rPr>
          <w:rFonts w:ascii="Times New Roman" w:hAnsi="Times New Roman"/>
          <w:color w:val="0000FF"/>
          <w:sz w:val="20"/>
          <w:szCs w:val="20"/>
          <w:u w:val="single"/>
        </w:rPr>
      </w:pPr>
      <w:r w:rsidRPr="00C722B1">
        <w:rPr>
          <w:rStyle w:val="FootnoteReference"/>
          <w:rFonts w:ascii="Times New Roman" w:hAnsi="Times New Roman"/>
          <w:sz w:val="20"/>
          <w:szCs w:val="20"/>
        </w:rPr>
        <w:footnoteRef/>
      </w:r>
      <w:r w:rsidRPr="00C722B1">
        <w:rPr>
          <w:rFonts w:ascii="Times New Roman" w:hAnsi="Times New Roman"/>
          <w:sz w:val="20"/>
          <w:szCs w:val="20"/>
        </w:rPr>
        <w:t xml:space="preserve"> Việ</w:t>
      </w:r>
      <w:r w:rsidRPr="00E908F3">
        <w:rPr>
          <w:rFonts w:ascii="Times New Roman" w:hAnsi="Times New Roman"/>
          <w:sz w:val="20"/>
          <w:szCs w:val="20"/>
        </w:rPr>
        <w:t>n Nghiên cứu kinh tế, xã hội và môi trườ</w:t>
      </w:r>
      <w:r w:rsidRPr="00424B2D">
        <w:rPr>
          <w:rFonts w:ascii="Times New Roman" w:hAnsi="Times New Roman"/>
          <w:sz w:val="20"/>
          <w:szCs w:val="20"/>
        </w:rPr>
        <w:t>ng</w:t>
      </w:r>
      <w:r w:rsidRPr="00567103">
        <w:rPr>
          <w:rFonts w:ascii="Times New Roman" w:hAnsi="Times New Roman"/>
          <w:sz w:val="20"/>
          <w:szCs w:val="20"/>
        </w:rPr>
        <w:t xml:space="preserve"> (2017),  Có bao nhiêu nước h</w:t>
      </w:r>
      <w:r w:rsidRPr="00EE168E">
        <w:rPr>
          <w:rFonts w:ascii="Times New Roman" w:hAnsi="Times New Roman"/>
          <w:sz w:val="20"/>
          <w:szCs w:val="20"/>
        </w:rPr>
        <w:t>ợp pháp hóa chuyển đổi gi</w:t>
      </w:r>
      <w:r w:rsidRPr="004232FB">
        <w:rPr>
          <w:rFonts w:ascii="Times New Roman" w:hAnsi="Times New Roman"/>
          <w:sz w:val="20"/>
          <w:szCs w:val="20"/>
        </w:rPr>
        <w:t>ớ</w:t>
      </w:r>
      <w:r w:rsidRPr="005303C1">
        <w:rPr>
          <w:rFonts w:ascii="Times New Roman" w:hAnsi="Times New Roman"/>
          <w:sz w:val="20"/>
          <w:szCs w:val="20"/>
        </w:rPr>
        <w:t>i tính?</w:t>
      </w:r>
      <w:r w:rsidRPr="00A75702">
        <w:rPr>
          <w:rFonts w:ascii="Times New Roman" w:hAnsi="Times New Roman"/>
          <w:sz w:val="20"/>
          <w:szCs w:val="20"/>
        </w:rPr>
        <w:t xml:space="preserve"> </w:t>
      </w:r>
    </w:p>
  </w:footnote>
  <w:footnote w:id="2">
    <w:p w:rsidR="004B6DF8" w:rsidRPr="00C722B1" w:rsidRDefault="004B6DF8" w:rsidP="004B6DF8">
      <w:pPr>
        <w:spacing w:after="0"/>
        <w:jc w:val="both"/>
        <w:rPr>
          <w:rFonts w:ascii="Times New Roman" w:hAnsi="Times New Roman"/>
          <w:sz w:val="20"/>
          <w:szCs w:val="20"/>
        </w:rPr>
      </w:pPr>
      <w:r w:rsidRPr="00A75702">
        <w:rPr>
          <w:rStyle w:val="FootnoteReference"/>
          <w:rFonts w:ascii="Times New Roman" w:hAnsi="Times New Roman"/>
          <w:sz w:val="20"/>
          <w:szCs w:val="20"/>
        </w:rPr>
        <w:footnoteRef/>
      </w:r>
      <w:r w:rsidRPr="00A75702">
        <w:rPr>
          <w:rFonts w:ascii="Times New Roman" w:hAnsi="Times New Roman"/>
          <w:sz w:val="20"/>
          <w:szCs w:val="20"/>
        </w:rPr>
        <w:t xml:space="preserve"> Các quốc gia cho phép chuyển đổi giới tính gồm: Nam Phi,Úc, New Zealand, Áo (không bắt buộc phẫu thuật), Azerbaijan, Belarus (không bắt buộc phẫu thuật), Bỉ,Bosnia and Herz, Bulgaria, Croatia (không bắt buộc phẫu thuật), Cộng hòa Séc, Đan Mạch (không bắt buộc phẫu thuật), Estonia (không bắt buộc phẫu thuật),</w:t>
      </w:r>
      <w:r>
        <w:rPr>
          <w:rFonts w:ascii="Times New Roman" w:hAnsi="Times New Roman"/>
          <w:sz w:val="20"/>
          <w:szCs w:val="20"/>
        </w:rPr>
        <w:t xml:space="preserve"> </w:t>
      </w:r>
      <w:r w:rsidRPr="00A75702">
        <w:rPr>
          <w:rFonts w:ascii="Times New Roman" w:hAnsi="Times New Roman"/>
          <w:sz w:val="20"/>
          <w:szCs w:val="20"/>
        </w:rPr>
        <w:t>Phần Lan (không bắt buộc phẫu thuật), Pháp (chi phí phẫu thuật do nhà nước chi trả), Đức (không bắt buộc phẫu thuật), Hy Lạp, Hungary (không bắt buộc phẫu thuật), Iceland (không bắt buộc phẫu thuật), Ireland ( từ 2015 không bắt buộc phẫu thuật), Ý, Latvia, Canada (tất cả các tỉnh không bắt buộc phẫu thuật, trừ tỉnh Saskatchewan), Hoa Kỳ (tùy bang, 5 bang không cho phép thay đổi, 27 bang cho phép thay đổi giấy tờ sau khi phẫu thuật, 18 bang cho phép và không bắt buộc phẫu thuật, Mexico (Mexico City), Cuba (chi phí phẫu thuật do nhà nước chi trả), Panama, Colombia, Brazil, Bolivia, Uruguay, Argentina, Chile, Lithuania, Luxembourg, Malta (không bắt buộc phẫu thuật), Moldova (không bắt buộc phẫu thuật), Monternegro, Hà Lan (không bắt buộc phẫu thuật), Na Uy, Ba Lan, Bồ Đào</w:t>
      </w:r>
      <w:r w:rsidRPr="0080575C">
        <w:rPr>
          <w:sz w:val="20"/>
          <w:szCs w:val="20"/>
        </w:rPr>
        <w:t xml:space="preserve"> </w:t>
      </w:r>
      <w:r w:rsidRPr="00D86B45">
        <w:rPr>
          <w:rFonts w:ascii="Times New Roman" w:hAnsi="Times New Roman"/>
          <w:sz w:val="20"/>
          <w:szCs w:val="20"/>
        </w:rPr>
        <w:t>Nha (không bắt buộc phẫu thuật), Romania Nga (không bắt buộc phẫu thuật),Slovakia, Slovenia, Tây Ban Nha (không bắt buộc phẫu thuật), Thụy Điển (từ 2013 không bắt buộc phẫu thuật), Thụy Sỹ, Thổ Nhĩ Kỳ, Ukraine, Vương quốc Anh (không bắt buộc phẫu thuật) , Iran (chỉ từ nam sang nữ, chi phí phẫu thuật do nhà nước chi trả), Israel (không bắt buộc phẫu thuật, chi phí phẫu thuật do nhà nước chi trả), Syria, Nepal, Trung Quốc (Bao gồm Hồng Kông), Hàn Quốc (từ 2013 không bắt buộc phẫu thuật), Nhật Bản, Đài Loan (không bắt buộc phẫu thuật), Phillipines và Singapore.</w:t>
      </w:r>
      <w:r w:rsidRPr="00D86B45">
        <w:rPr>
          <w:rFonts w:ascii="Times New Roman" w:hAnsi="Times New Roman"/>
        </w:rPr>
        <w:t xml:space="preserve"> </w:t>
      </w:r>
      <w:hyperlink r:id="rId1" w:history="1">
        <w:r w:rsidRPr="005303C1">
          <w:rPr>
            <w:rStyle w:val="Hyperlink"/>
            <w:rFonts w:ascii="Times New Roman" w:hAnsi="Times New Roman"/>
          </w:rPr>
          <w:t>https://static1.squarespace.com/static/526c21b5e4b0d43e45f6c4c2/t/5631e866e4b03a88e395bce2/1446111334966/Factsheet+-+Hop+phap+hoa+chuyen+doi+gioi+tinh+tren+the+gioi.pdf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8"/>
    <w:rsid w:val="00397275"/>
    <w:rsid w:val="004B6DF8"/>
    <w:rsid w:val="00AA5851"/>
    <w:rsid w:val="00D0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F8"/>
    <w:rPr>
      <w:color w:val="0000FF"/>
      <w:u w:val="single"/>
    </w:rPr>
  </w:style>
  <w:style w:type="paragraph" w:styleId="NormalWeb">
    <w:name w:val="Normal (Web)"/>
    <w:basedOn w:val="Normal"/>
    <w:uiPriority w:val="99"/>
    <w:unhideWhenUsed/>
    <w:rsid w:val="004B6DF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4B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F8"/>
    <w:rPr>
      <w:rFonts w:ascii="Calibri" w:eastAsia="Calibri" w:hAnsi="Calibri" w:cs="Times New Roman"/>
    </w:rPr>
  </w:style>
  <w:style w:type="character" w:styleId="FootnoteReference">
    <w:name w:val="footnote reference"/>
    <w:uiPriority w:val="99"/>
    <w:semiHidden/>
    <w:unhideWhenUsed/>
    <w:rsid w:val="004B6D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F8"/>
    <w:rPr>
      <w:color w:val="0000FF"/>
      <w:u w:val="single"/>
    </w:rPr>
  </w:style>
  <w:style w:type="paragraph" w:styleId="NormalWeb">
    <w:name w:val="Normal (Web)"/>
    <w:basedOn w:val="Normal"/>
    <w:uiPriority w:val="99"/>
    <w:unhideWhenUsed/>
    <w:rsid w:val="004B6DF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4B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F8"/>
    <w:rPr>
      <w:rFonts w:ascii="Calibri" w:eastAsia="Calibri" w:hAnsi="Calibri" w:cs="Times New Roman"/>
    </w:rPr>
  </w:style>
  <w:style w:type="character" w:styleId="FootnoteReference">
    <w:name w:val="footnote reference"/>
    <w:uiPriority w:val="99"/>
    <w:semiHidden/>
    <w:unhideWhenUsed/>
    <w:rsid w:val="004B6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26c21b5e4b0d43e45f6c4c2/t/5631e866e4b03a88e395bce2/1446111334966/Factsheet+-+Hop+phap+hoa+chuyen+doi+gioi+tinh+tren+the+gio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2020-05-07T11:41:00Z</dcterms:created>
  <dcterms:modified xsi:type="dcterms:W3CDTF">2020-05-07T11:42:00Z</dcterms:modified>
</cp:coreProperties>
</file>