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28" w:rsidRDefault="003F5928" w:rsidP="003F5928">
      <w:pPr>
        <w:ind w:firstLine="0"/>
        <w:jc w:val="center"/>
        <w:rPr>
          <w:b/>
        </w:rPr>
      </w:pPr>
      <w:r>
        <w:rPr>
          <w:b/>
        </w:rPr>
        <w:t>So sánh giữa giải thể và phá sản</w:t>
      </w:r>
    </w:p>
    <w:p w:rsidR="003F5928" w:rsidRDefault="003F5928" w:rsidP="003F5928">
      <w:pPr>
        <w:ind w:firstLine="0"/>
        <w:jc w:val="right"/>
        <w:rPr>
          <w:b/>
        </w:rPr>
      </w:pPr>
      <w:r>
        <w:rPr>
          <w:b/>
        </w:rPr>
        <w:t>ThS. Nguyễn Thị Thu Na</w:t>
      </w:r>
    </w:p>
    <w:p w:rsidR="00A83292" w:rsidRPr="003F5928" w:rsidRDefault="00A83292" w:rsidP="003F5928">
      <w:pPr>
        <w:ind w:firstLine="720"/>
      </w:pPr>
      <w:r w:rsidRPr="003F5928">
        <w:rPr>
          <w:b/>
        </w:rPr>
        <w:t>Giống nhau:</w:t>
      </w:r>
      <w:r w:rsidRPr="003F5928">
        <w:t> Phá sản và giải thể doanh nghiệp đều đưa đến một hậu quả pháp lý là chấm dứt sự tồn tại của doanh nghiệp.</w:t>
      </w:r>
    </w:p>
    <w:p w:rsidR="00A83292" w:rsidRPr="003F5928" w:rsidRDefault="00A83292" w:rsidP="003F5928">
      <w:pPr>
        <w:ind w:firstLine="720"/>
      </w:pPr>
      <w:r w:rsidRPr="003F5928">
        <w:rPr>
          <w:b/>
        </w:rPr>
        <w:t>Khác nhau:</w:t>
      </w:r>
      <w:r w:rsidRPr="003F5928">
        <w:t> </w:t>
      </w:r>
    </w:p>
    <w:p w:rsidR="00A83292" w:rsidRPr="003F5928" w:rsidRDefault="003F5928" w:rsidP="003F5928">
      <w:pPr>
        <w:ind w:firstLine="720"/>
        <w:rPr>
          <w:i/>
        </w:rPr>
      </w:pPr>
      <w:r w:rsidRPr="003F5928">
        <w:rPr>
          <w:i/>
        </w:rPr>
        <w:t>Thứ nhất, n</w:t>
      </w:r>
      <w:r w:rsidR="00A83292" w:rsidRPr="003F5928">
        <w:rPr>
          <w:i/>
        </w:rPr>
        <w:t>gười có quyền yêu cầu/ nộp đơn:</w:t>
      </w:r>
    </w:p>
    <w:tbl>
      <w:tblPr>
        <w:tblStyle w:val="TableGrid"/>
        <w:tblW w:w="0" w:type="auto"/>
        <w:tblInd w:w="534" w:type="dxa"/>
        <w:tblLook w:val="04A0"/>
      </w:tblPr>
      <w:tblGrid>
        <w:gridCol w:w="3827"/>
        <w:gridCol w:w="4678"/>
      </w:tblGrid>
      <w:tr w:rsidR="00A83292" w:rsidRPr="003F5928" w:rsidTr="005E2F7C">
        <w:tc>
          <w:tcPr>
            <w:tcW w:w="3827" w:type="dxa"/>
          </w:tcPr>
          <w:p w:rsidR="00A83292" w:rsidRPr="003F5928" w:rsidRDefault="00A83292" w:rsidP="003F5928">
            <w:pPr>
              <w:spacing w:line="360" w:lineRule="auto"/>
              <w:ind w:firstLine="0"/>
              <w:rPr>
                <w:b/>
              </w:rPr>
            </w:pPr>
            <w:r w:rsidRPr="003F5928">
              <w:rPr>
                <w:b/>
              </w:rPr>
              <w:t>Giải thể:</w:t>
            </w:r>
          </w:p>
          <w:p w:rsidR="00A83292" w:rsidRPr="003F5928" w:rsidRDefault="005E2F7C" w:rsidP="003F5928">
            <w:pPr>
              <w:spacing w:line="360" w:lineRule="auto"/>
              <w:ind w:firstLine="0"/>
            </w:pPr>
            <w:r w:rsidRPr="003F5928">
              <w:t xml:space="preserve">- </w:t>
            </w:r>
            <w:r w:rsidR="00A83292" w:rsidRPr="003F5928">
              <w:t>Chủ doanh nghiệp</w:t>
            </w:r>
          </w:p>
          <w:p w:rsidR="00A83292" w:rsidRPr="003F5928" w:rsidRDefault="005E2F7C" w:rsidP="003F5928">
            <w:pPr>
              <w:spacing w:line="360" w:lineRule="auto"/>
              <w:ind w:firstLine="0"/>
            </w:pPr>
            <w:r w:rsidRPr="003F5928">
              <w:t xml:space="preserve">- </w:t>
            </w:r>
            <w:r w:rsidR="00A83292" w:rsidRPr="003F5928">
              <w:t>Hội đồng thành viên,</w:t>
            </w:r>
          </w:p>
          <w:p w:rsidR="00A83292" w:rsidRPr="003F5928" w:rsidRDefault="00A83292" w:rsidP="003F5928">
            <w:pPr>
              <w:spacing w:line="360" w:lineRule="auto"/>
              <w:ind w:firstLine="0"/>
            </w:pPr>
            <w:r w:rsidRPr="003F5928">
              <w:t>chủ sở hữu công ty</w:t>
            </w:r>
          </w:p>
          <w:p w:rsidR="00A83292" w:rsidRPr="003F5928" w:rsidRDefault="005E2F7C" w:rsidP="003F5928">
            <w:pPr>
              <w:spacing w:line="360" w:lineRule="auto"/>
              <w:ind w:firstLine="0"/>
            </w:pPr>
            <w:r w:rsidRPr="003F5928">
              <w:t xml:space="preserve">- </w:t>
            </w:r>
            <w:r w:rsidR="00A83292" w:rsidRPr="003F5928">
              <w:t>Đại hội đồng cổ đông.</w:t>
            </w:r>
          </w:p>
          <w:p w:rsidR="00A83292" w:rsidRPr="003F5928" w:rsidRDefault="005E2F7C" w:rsidP="003F5928">
            <w:pPr>
              <w:spacing w:line="360" w:lineRule="auto"/>
              <w:ind w:firstLine="0"/>
            </w:pPr>
            <w:r w:rsidRPr="003F5928">
              <w:t xml:space="preserve">- </w:t>
            </w:r>
            <w:r w:rsidR="00A83292" w:rsidRPr="003F5928">
              <w:t>Tất cả thành viên hợp danh.</w:t>
            </w:r>
          </w:p>
        </w:tc>
        <w:tc>
          <w:tcPr>
            <w:tcW w:w="4678" w:type="dxa"/>
          </w:tcPr>
          <w:p w:rsidR="00A83292" w:rsidRPr="003F5928" w:rsidRDefault="00A83292" w:rsidP="003F5928">
            <w:pPr>
              <w:spacing w:line="360" w:lineRule="auto"/>
              <w:ind w:firstLine="0"/>
              <w:rPr>
                <w:b/>
              </w:rPr>
            </w:pPr>
            <w:r w:rsidRPr="003F5928">
              <w:rPr>
                <w:b/>
              </w:rPr>
              <w:t>Phá sản</w:t>
            </w:r>
          </w:p>
          <w:p w:rsidR="00A83292" w:rsidRPr="003F5928" w:rsidRDefault="00A83292" w:rsidP="003F5928">
            <w:pPr>
              <w:spacing w:line="360" w:lineRule="auto"/>
              <w:ind w:firstLine="0"/>
            </w:pPr>
            <w:r w:rsidRPr="003F5928">
              <w:t>- Chủ doanh nghiệp, chủ tịch hội đồng quản trị/ hội đồng thành viên,</w:t>
            </w:r>
          </w:p>
          <w:p w:rsidR="00A83292" w:rsidRPr="003F5928" w:rsidRDefault="005E2F7C" w:rsidP="003F5928">
            <w:pPr>
              <w:spacing w:line="360" w:lineRule="auto"/>
              <w:ind w:firstLine="0"/>
            </w:pPr>
            <w:r w:rsidRPr="003F5928">
              <w:t xml:space="preserve">- </w:t>
            </w:r>
            <w:r w:rsidR="00A83292" w:rsidRPr="003F5928">
              <w:t>Cổ đông/ nhóm cổ đông (từ 20% vốn liên tục trong 06 tháng).</w:t>
            </w:r>
          </w:p>
          <w:p w:rsidR="00A83292" w:rsidRPr="003F5928" w:rsidRDefault="005E2F7C" w:rsidP="003F5928">
            <w:pPr>
              <w:spacing w:line="360" w:lineRule="auto"/>
              <w:ind w:firstLine="0"/>
            </w:pPr>
            <w:r w:rsidRPr="003F5928">
              <w:t xml:space="preserve">- </w:t>
            </w:r>
            <w:r w:rsidR="00A83292" w:rsidRPr="003F5928">
              <w:t>Công đoàn, người lao động.</w:t>
            </w:r>
          </w:p>
          <w:p w:rsidR="00A83292" w:rsidRPr="003F5928" w:rsidRDefault="005E2F7C" w:rsidP="003F5928">
            <w:pPr>
              <w:spacing w:line="360" w:lineRule="auto"/>
              <w:ind w:firstLine="0"/>
            </w:pPr>
            <w:r w:rsidRPr="003F5928">
              <w:t xml:space="preserve">- </w:t>
            </w:r>
            <w:r w:rsidR="00A83292" w:rsidRPr="003F5928">
              <w:t>Chủ nợ</w:t>
            </w:r>
          </w:p>
          <w:p w:rsidR="00A83292" w:rsidRPr="003F5928" w:rsidRDefault="005E2F7C" w:rsidP="003F5928">
            <w:pPr>
              <w:spacing w:line="360" w:lineRule="auto"/>
              <w:ind w:firstLine="0"/>
            </w:pPr>
            <w:r w:rsidRPr="003F5928">
              <w:t xml:space="preserve">- </w:t>
            </w:r>
            <w:r w:rsidR="00A83292" w:rsidRPr="003F5928">
              <w:t>Người đại diện theo pháp luật.</w:t>
            </w:r>
          </w:p>
          <w:p w:rsidR="00A83292" w:rsidRPr="003F5928" w:rsidRDefault="005E2F7C" w:rsidP="003F5928">
            <w:pPr>
              <w:spacing w:line="360" w:lineRule="auto"/>
              <w:ind w:firstLine="0"/>
            </w:pPr>
            <w:r w:rsidRPr="003F5928">
              <w:t xml:space="preserve">- </w:t>
            </w:r>
            <w:r w:rsidR="00A83292" w:rsidRPr="003F5928">
              <w:t>Thành viên hợp danh</w:t>
            </w:r>
          </w:p>
        </w:tc>
      </w:tr>
    </w:tbl>
    <w:p w:rsidR="00A83292" w:rsidRPr="003F5928" w:rsidRDefault="00A83292" w:rsidP="003F5928">
      <w:pPr>
        <w:ind w:firstLine="0"/>
      </w:pPr>
    </w:p>
    <w:p w:rsidR="00A83292" w:rsidRPr="003F5928" w:rsidRDefault="003F5928" w:rsidP="003F5928">
      <w:pPr>
        <w:ind w:firstLine="720"/>
        <w:rPr>
          <w:i/>
        </w:rPr>
      </w:pPr>
      <w:r w:rsidRPr="003F5928">
        <w:rPr>
          <w:i/>
        </w:rPr>
        <w:t>Thứ hai, n</w:t>
      </w:r>
      <w:r w:rsidR="00A83292" w:rsidRPr="003F5928">
        <w:rPr>
          <w:i/>
        </w:rPr>
        <w:t>gười có quyền ra quyết định:</w:t>
      </w:r>
    </w:p>
    <w:tbl>
      <w:tblPr>
        <w:tblStyle w:val="TableGrid"/>
        <w:tblW w:w="0" w:type="auto"/>
        <w:tblInd w:w="534" w:type="dxa"/>
        <w:tblLook w:val="04A0"/>
      </w:tblPr>
      <w:tblGrid>
        <w:gridCol w:w="3827"/>
        <w:gridCol w:w="4678"/>
      </w:tblGrid>
      <w:tr w:rsidR="00A83292" w:rsidRPr="003F5928" w:rsidTr="003F5928">
        <w:trPr>
          <w:trHeight w:val="1998"/>
        </w:trPr>
        <w:tc>
          <w:tcPr>
            <w:tcW w:w="3827" w:type="dxa"/>
          </w:tcPr>
          <w:p w:rsidR="00A83292" w:rsidRPr="003F5928" w:rsidRDefault="00A83292" w:rsidP="003F5928">
            <w:pPr>
              <w:spacing w:line="360" w:lineRule="auto"/>
              <w:ind w:firstLine="0"/>
              <w:rPr>
                <w:b/>
              </w:rPr>
            </w:pPr>
            <w:r w:rsidRPr="003F5928">
              <w:rPr>
                <w:b/>
              </w:rPr>
              <w:t>Giải thể:</w:t>
            </w:r>
          </w:p>
          <w:p w:rsidR="00A83292" w:rsidRPr="003F5928" w:rsidRDefault="00A83292" w:rsidP="003F5928">
            <w:pPr>
              <w:spacing w:line="360" w:lineRule="auto"/>
              <w:ind w:firstLine="0"/>
            </w:pPr>
            <w:r w:rsidRPr="003F5928">
              <w:t>Các đối tượng có quyền yêu cầu có quyền ra quyết định giài thể (chủ doanh nghiệp, đại hội đồng cổ đông…)</w:t>
            </w:r>
          </w:p>
        </w:tc>
        <w:tc>
          <w:tcPr>
            <w:tcW w:w="4678" w:type="dxa"/>
          </w:tcPr>
          <w:p w:rsidR="00A83292" w:rsidRPr="003F5928" w:rsidRDefault="00A83292" w:rsidP="003F5928">
            <w:pPr>
              <w:spacing w:line="360" w:lineRule="auto"/>
              <w:ind w:firstLine="0"/>
              <w:rPr>
                <w:b/>
              </w:rPr>
            </w:pPr>
            <w:r w:rsidRPr="003F5928">
              <w:rPr>
                <w:b/>
              </w:rPr>
              <w:t>Phá sản:</w:t>
            </w:r>
          </w:p>
          <w:p w:rsidR="00A83292" w:rsidRPr="003F5928" w:rsidRDefault="00A83292" w:rsidP="003F5928">
            <w:pPr>
              <w:spacing w:line="360" w:lineRule="auto"/>
              <w:ind w:firstLine="0"/>
            </w:pPr>
            <w:r w:rsidRPr="003F5928">
              <w:t>Tòa án ra quyết định mở hoặc không mở thủ tục phá sản</w:t>
            </w:r>
          </w:p>
          <w:p w:rsidR="00A83292" w:rsidRPr="003F5928" w:rsidRDefault="00A83292" w:rsidP="003F5928">
            <w:pPr>
              <w:spacing w:line="360" w:lineRule="auto"/>
              <w:ind w:firstLine="0"/>
            </w:pPr>
          </w:p>
        </w:tc>
      </w:tr>
    </w:tbl>
    <w:p w:rsidR="00A83292" w:rsidRPr="003F5928" w:rsidRDefault="00A83292" w:rsidP="003F5928">
      <w:pPr>
        <w:ind w:firstLine="0"/>
      </w:pPr>
    </w:p>
    <w:p w:rsidR="00A83292" w:rsidRPr="003F5928" w:rsidRDefault="003F5928" w:rsidP="003F5928">
      <w:pPr>
        <w:ind w:firstLine="720"/>
        <w:rPr>
          <w:i/>
        </w:rPr>
      </w:pPr>
      <w:r w:rsidRPr="003F5928">
        <w:rPr>
          <w:i/>
        </w:rPr>
        <w:t>Thứ ba, t</w:t>
      </w:r>
      <w:r w:rsidR="00A83292" w:rsidRPr="003F5928">
        <w:rPr>
          <w:i/>
        </w:rPr>
        <w:t>hủ tục giải quyết:</w:t>
      </w:r>
    </w:p>
    <w:tbl>
      <w:tblPr>
        <w:tblStyle w:val="TableGrid"/>
        <w:tblW w:w="0" w:type="auto"/>
        <w:tblInd w:w="534" w:type="dxa"/>
        <w:tblLook w:val="04A0"/>
      </w:tblPr>
      <w:tblGrid>
        <w:gridCol w:w="3827"/>
        <w:gridCol w:w="4678"/>
      </w:tblGrid>
      <w:tr w:rsidR="00A83292" w:rsidRPr="003F5928" w:rsidTr="005E2F7C">
        <w:tc>
          <w:tcPr>
            <w:tcW w:w="3827" w:type="dxa"/>
          </w:tcPr>
          <w:p w:rsidR="00A83292" w:rsidRPr="003F5928" w:rsidRDefault="00A83292" w:rsidP="003F5928">
            <w:pPr>
              <w:spacing w:line="360" w:lineRule="auto"/>
              <w:ind w:firstLine="0"/>
              <w:rPr>
                <w:b/>
              </w:rPr>
            </w:pPr>
            <w:r w:rsidRPr="003F5928">
              <w:rPr>
                <w:b/>
              </w:rPr>
              <w:t>Giải thể:</w:t>
            </w:r>
          </w:p>
          <w:p w:rsidR="00A83292" w:rsidRPr="003F5928" w:rsidRDefault="00A83292" w:rsidP="003F5928">
            <w:pPr>
              <w:spacing w:line="360" w:lineRule="auto"/>
              <w:ind w:firstLine="0"/>
            </w:pPr>
            <w:r w:rsidRPr="003F5928">
              <w:t>Thủ tục hành chính, nội bộ trong doanh nghiệp.</w:t>
            </w:r>
          </w:p>
        </w:tc>
        <w:tc>
          <w:tcPr>
            <w:tcW w:w="4678" w:type="dxa"/>
          </w:tcPr>
          <w:p w:rsidR="00A83292" w:rsidRPr="003F5928" w:rsidRDefault="00A83292" w:rsidP="003F5928">
            <w:pPr>
              <w:spacing w:line="360" w:lineRule="auto"/>
              <w:ind w:firstLine="0"/>
              <w:rPr>
                <w:b/>
              </w:rPr>
            </w:pPr>
            <w:r w:rsidRPr="003F5928">
              <w:rPr>
                <w:b/>
              </w:rPr>
              <w:t>Phá sản:</w:t>
            </w:r>
          </w:p>
          <w:p w:rsidR="00A83292" w:rsidRPr="003F5928" w:rsidRDefault="00A83292" w:rsidP="003F5928">
            <w:pPr>
              <w:spacing w:line="360" w:lineRule="auto"/>
              <w:ind w:firstLine="0"/>
            </w:pPr>
            <w:r w:rsidRPr="003F5928">
              <w:t>Thủ tục tố tụng, tiến hành tại tòa.</w:t>
            </w:r>
          </w:p>
          <w:p w:rsidR="00A83292" w:rsidRPr="003F5928" w:rsidRDefault="00A83292" w:rsidP="003F5928">
            <w:pPr>
              <w:spacing w:line="360" w:lineRule="auto"/>
              <w:ind w:firstLine="0"/>
            </w:pPr>
          </w:p>
        </w:tc>
      </w:tr>
    </w:tbl>
    <w:p w:rsidR="003F5928" w:rsidRDefault="003F5928" w:rsidP="003F5928">
      <w:pPr>
        <w:ind w:firstLine="0"/>
      </w:pPr>
    </w:p>
    <w:p w:rsidR="003F5928" w:rsidRDefault="003F5928" w:rsidP="003F5928">
      <w:pPr>
        <w:rPr>
          <w:i/>
        </w:rPr>
      </w:pPr>
      <w:r>
        <w:rPr>
          <w:i/>
        </w:rPr>
        <w:br w:type="page"/>
      </w:r>
    </w:p>
    <w:p w:rsidR="00A83292" w:rsidRPr="003F5928" w:rsidRDefault="003F5928" w:rsidP="003F5928">
      <w:pPr>
        <w:ind w:firstLine="720"/>
        <w:rPr>
          <w:i/>
        </w:rPr>
      </w:pPr>
      <w:r w:rsidRPr="003F5928">
        <w:rPr>
          <w:i/>
        </w:rPr>
        <w:lastRenderedPageBreak/>
        <w:t>Thứ tư, t</w:t>
      </w:r>
      <w:r w:rsidR="00A83292" w:rsidRPr="003F5928">
        <w:rPr>
          <w:i/>
        </w:rPr>
        <w:t>hứ tự thanh toán tài sản:</w:t>
      </w:r>
    </w:p>
    <w:tbl>
      <w:tblPr>
        <w:tblStyle w:val="TableGrid"/>
        <w:tblW w:w="8358" w:type="dxa"/>
        <w:tblInd w:w="754" w:type="dxa"/>
        <w:tblLook w:val="04A0"/>
      </w:tblPr>
      <w:tblGrid>
        <w:gridCol w:w="3513"/>
        <w:gridCol w:w="4845"/>
      </w:tblGrid>
      <w:tr w:rsidR="005E2F7C" w:rsidRPr="003F5928" w:rsidTr="005E2F7C">
        <w:trPr>
          <w:trHeight w:val="4705"/>
        </w:trPr>
        <w:tc>
          <w:tcPr>
            <w:tcW w:w="3513" w:type="dxa"/>
          </w:tcPr>
          <w:p w:rsidR="005E2F7C" w:rsidRPr="003F5928" w:rsidRDefault="005E2F7C" w:rsidP="003F5928">
            <w:pPr>
              <w:spacing w:line="360" w:lineRule="auto"/>
              <w:ind w:firstLine="0"/>
              <w:rPr>
                <w:b/>
              </w:rPr>
            </w:pPr>
            <w:r w:rsidRPr="003F5928">
              <w:rPr>
                <w:b/>
              </w:rPr>
              <w:t>Giải thể:</w:t>
            </w:r>
          </w:p>
          <w:p w:rsidR="005E2F7C" w:rsidRPr="003F5928" w:rsidRDefault="005E2F7C" w:rsidP="003F5928">
            <w:pPr>
              <w:spacing w:line="360" w:lineRule="auto"/>
              <w:ind w:firstLine="0"/>
            </w:pPr>
            <w:r w:rsidRPr="003F5928">
              <w:t>Các khoản nợ lương, trợ cấp thôi việc, bảo hiểm xã hội và các quyền lợi khác của người lao động</w:t>
            </w:r>
          </w:p>
          <w:p w:rsidR="005E2F7C" w:rsidRPr="003F5928" w:rsidRDefault="005E2F7C" w:rsidP="003F5928">
            <w:pPr>
              <w:spacing w:line="360" w:lineRule="auto"/>
              <w:ind w:firstLine="0"/>
            </w:pPr>
            <w:r w:rsidRPr="003F5928">
              <w:t>Nợ thuế;</w:t>
            </w:r>
          </w:p>
          <w:p w:rsidR="005E2F7C" w:rsidRPr="003F5928" w:rsidRDefault="005E2F7C" w:rsidP="003F5928">
            <w:pPr>
              <w:spacing w:line="360" w:lineRule="auto"/>
              <w:ind w:firstLine="0"/>
            </w:pPr>
            <w:r w:rsidRPr="003F5928">
              <w:t>Các khoản nợ khác</w:t>
            </w:r>
          </w:p>
          <w:p w:rsidR="005E2F7C" w:rsidRPr="003F5928" w:rsidRDefault="005E2F7C" w:rsidP="003F5928">
            <w:pPr>
              <w:spacing w:line="360" w:lineRule="auto"/>
              <w:ind w:firstLine="0"/>
            </w:pPr>
          </w:p>
        </w:tc>
        <w:tc>
          <w:tcPr>
            <w:tcW w:w="4845" w:type="dxa"/>
          </w:tcPr>
          <w:p w:rsidR="005E2F7C" w:rsidRPr="003F5928" w:rsidRDefault="005E2F7C" w:rsidP="003F5928">
            <w:pPr>
              <w:spacing w:line="360" w:lineRule="auto"/>
              <w:ind w:firstLine="0"/>
            </w:pPr>
            <w:r w:rsidRPr="003F5928">
              <w:rPr>
                <w:b/>
              </w:rPr>
              <w:t>Phá sản:</w:t>
            </w:r>
          </w:p>
          <w:p w:rsidR="005E2F7C" w:rsidRPr="003F5928" w:rsidRDefault="005E2F7C" w:rsidP="003F5928">
            <w:pPr>
              <w:spacing w:line="360" w:lineRule="auto"/>
              <w:ind w:firstLine="0"/>
            </w:pPr>
            <w:r w:rsidRPr="003F5928">
              <w:t>Chi phí phá sản;</w:t>
            </w:r>
          </w:p>
          <w:p w:rsidR="005E2F7C" w:rsidRPr="003F5928" w:rsidRDefault="005E2F7C" w:rsidP="003F5928">
            <w:pPr>
              <w:spacing w:line="360" w:lineRule="auto"/>
              <w:ind w:firstLine="0"/>
            </w:pPr>
            <w:r w:rsidRPr="003F5928">
              <w:t>Khoản nợ lương, trợ cấp thôi việc, bảo hiểm xã hội,</w:t>
            </w:r>
          </w:p>
          <w:p w:rsidR="005E2F7C" w:rsidRPr="003F5928" w:rsidRDefault="005E2F7C" w:rsidP="003F5928">
            <w:pPr>
              <w:spacing w:line="360" w:lineRule="auto"/>
              <w:ind w:firstLine="0"/>
            </w:pPr>
            <w:r w:rsidRPr="003F5928">
              <w:t>Bảo hiểm y tế, quyền lợi khác của người lao động</w:t>
            </w:r>
          </w:p>
          <w:p w:rsidR="005E2F7C" w:rsidRPr="003F5928" w:rsidRDefault="005E2F7C" w:rsidP="003F5928">
            <w:pPr>
              <w:spacing w:line="360" w:lineRule="auto"/>
              <w:ind w:firstLine="0"/>
            </w:pPr>
            <w:r w:rsidRPr="003F5928">
              <w:t>Khoản nợ phát sinh sau khi mở thủ tục phá sản nhằm mục đích phục hồi hoạt động kinh doanh của doanh nghiệp;</w:t>
            </w:r>
          </w:p>
          <w:p w:rsidR="005E2F7C" w:rsidRPr="003F5928" w:rsidRDefault="005E2F7C" w:rsidP="003F5928">
            <w:pPr>
              <w:spacing w:line="360" w:lineRule="auto"/>
              <w:ind w:firstLine="0"/>
            </w:pPr>
            <w:r w:rsidRPr="003F5928">
              <w:t>Nghĩa vụ tài chính đối với Nhà nước;</w:t>
            </w:r>
          </w:p>
          <w:p w:rsidR="005E2F7C" w:rsidRPr="003F5928" w:rsidRDefault="005E2F7C" w:rsidP="003F5928">
            <w:pPr>
              <w:spacing w:line="360" w:lineRule="auto"/>
              <w:ind w:firstLine="0"/>
            </w:pPr>
            <w:r w:rsidRPr="003F5928">
              <w:t>khoản nợ phải trả cho chủ nợ.</w:t>
            </w:r>
          </w:p>
        </w:tc>
      </w:tr>
    </w:tbl>
    <w:p w:rsidR="005E2F7C" w:rsidRPr="003F5928" w:rsidRDefault="005E2F7C" w:rsidP="003F5928">
      <w:pPr>
        <w:ind w:firstLine="0"/>
      </w:pPr>
    </w:p>
    <w:p w:rsidR="00A83292" w:rsidRPr="003F5928" w:rsidRDefault="003F5928" w:rsidP="003F5928">
      <w:pPr>
        <w:ind w:firstLine="720"/>
        <w:rPr>
          <w:i/>
        </w:rPr>
      </w:pPr>
      <w:r w:rsidRPr="003F5928">
        <w:rPr>
          <w:i/>
        </w:rPr>
        <w:t>Thứ năm, h</w:t>
      </w:r>
      <w:r w:rsidR="00A83292" w:rsidRPr="003F5928">
        <w:rPr>
          <w:i/>
        </w:rPr>
        <w:t>ậu quả pháp lý:</w:t>
      </w:r>
    </w:p>
    <w:tbl>
      <w:tblPr>
        <w:tblStyle w:val="TableGrid"/>
        <w:tblW w:w="0" w:type="auto"/>
        <w:tblInd w:w="817" w:type="dxa"/>
        <w:tblLook w:val="04A0"/>
      </w:tblPr>
      <w:tblGrid>
        <w:gridCol w:w="3402"/>
        <w:gridCol w:w="4820"/>
      </w:tblGrid>
      <w:tr w:rsidR="00A83292" w:rsidRPr="003F5928" w:rsidTr="003F5928">
        <w:tc>
          <w:tcPr>
            <w:tcW w:w="3402" w:type="dxa"/>
          </w:tcPr>
          <w:p w:rsidR="00A83292" w:rsidRPr="003F5928" w:rsidRDefault="00A83292" w:rsidP="003F5928">
            <w:pPr>
              <w:spacing w:line="360" w:lineRule="auto"/>
              <w:ind w:firstLine="0"/>
              <w:rPr>
                <w:b/>
              </w:rPr>
            </w:pPr>
            <w:r w:rsidRPr="003F5928">
              <w:rPr>
                <w:b/>
              </w:rPr>
              <w:t>Giải thể:</w:t>
            </w:r>
          </w:p>
          <w:p w:rsidR="00A83292" w:rsidRPr="003F5928" w:rsidRDefault="00A83292" w:rsidP="003F5928">
            <w:pPr>
              <w:spacing w:line="360" w:lineRule="auto"/>
              <w:ind w:firstLine="0"/>
            </w:pPr>
            <w:r w:rsidRPr="003F5928">
              <w:t>Bị xóa tên trong sổ đăng ký kinh doanh và chấm dứt sự tồn tại của doanh nghiệp</w:t>
            </w:r>
          </w:p>
        </w:tc>
        <w:tc>
          <w:tcPr>
            <w:tcW w:w="4820" w:type="dxa"/>
          </w:tcPr>
          <w:p w:rsidR="00A83292" w:rsidRPr="003F5928" w:rsidRDefault="00A83292" w:rsidP="003F5928">
            <w:pPr>
              <w:spacing w:line="360" w:lineRule="auto"/>
              <w:ind w:firstLine="0"/>
              <w:rPr>
                <w:b/>
              </w:rPr>
            </w:pPr>
            <w:r w:rsidRPr="003F5928">
              <w:rPr>
                <w:b/>
              </w:rPr>
              <w:t>Phá sản:</w:t>
            </w:r>
          </w:p>
          <w:p w:rsidR="00A83292" w:rsidRPr="003F5928" w:rsidRDefault="00A83292" w:rsidP="003F5928">
            <w:pPr>
              <w:spacing w:line="360" w:lineRule="auto"/>
              <w:ind w:firstLine="0"/>
            </w:pPr>
            <w:r w:rsidRPr="003F5928">
              <w:t>Doanh nghiệp bị tuyên bố phá sản vẫn có thể tiếp tục hoạt động nếu như một nguời nào đó mua lại toàn bộ doanh nghiệp.</w:t>
            </w:r>
          </w:p>
        </w:tc>
      </w:tr>
    </w:tbl>
    <w:p w:rsidR="00A83292" w:rsidRPr="003F5928" w:rsidRDefault="00A83292" w:rsidP="003F5928">
      <w:pPr>
        <w:ind w:firstLine="0"/>
      </w:pPr>
    </w:p>
    <w:p w:rsidR="00A83292" w:rsidRPr="003F5928" w:rsidRDefault="003F5928" w:rsidP="003F5928">
      <w:pPr>
        <w:ind w:firstLine="720"/>
      </w:pPr>
      <w:r w:rsidRPr="003F5928">
        <w:rPr>
          <w:i/>
        </w:rPr>
        <w:t>Thứ sáu,</w:t>
      </w:r>
      <w:r>
        <w:t xml:space="preserve"> đ</w:t>
      </w:r>
      <w:r w:rsidR="00A83292" w:rsidRPr="003F5928">
        <w:t>ối với một số ngành nghề kinh doanh, doanh nghiệp phá sản, chủ doanh nghiệp/ nhà quản lý có thể bị hạn chế quyền thành lập doanh nghiệp trong một khoảng thời gian nhất định. Còn giải thể doanh nghiệp thì Người quản lý doanh nghiệp, điều hành doanh nghiệp không bị cấm làm công việc tương tự trong một thời gian nhất định.</w:t>
      </w:r>
    </w:p>
    <w:p w:rsidR="003F7147" w:rsidRPr="003F5928" w:rsidRDefault="003F7147" w:rsidP="003F5928">
      <w:pPr>
        <w:ind w:firstLine="0"/>
      </w:pPr>
    </w:p>
    <w:sectPr w:rsidR="003F7147" w:rsidRPr="003F5928" w:rsidSect="00997C4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D17"/>
    <w:multiLevelType w:val="multilevel"/>
    <w:tmpl w:val="C7C68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2C57"/>
    <w:multiLevelType w:val="multilevel"/>
    <w:tmpl w:val="8E363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C7BBA"/>
    <w:multiLevelType w:val="multilevel"/>
    <w:tmpl w:val="D7767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1365"/>
    <w:multiLevelType w:val="multilevel"/>
    <w:tmpl w:val="6C8A5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B30D1"/>
    <w:multiLevelType w:val="multilevel"/>
    <w:tmpl w:val="0CB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B4434"/>
    <w:multiLevelType w:val="multilevel"/>
    <w:tmpl w:val="66843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10DE4"/>
    <w:multiLevelType w:val="multilevel"/>
    <w:tmpl w:val="33280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3494E"/>
    <w:multiLevelType w:val="multilevel"/>
    <w:tmpl w:val="0D46B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743F0"/>
    <w:multiLevelType w:val="multilevel"/>
    <w:tmpl w:val="FE76A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D7886"/>
    <w:multiLevelType w:val="multilevel"/>
    <w:tmpl w:val="D7DA6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73267"/>
    <w:multiLevelType w:val="multilevel"/>
    <w:tmpl w:val="B3007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B60E7"/>
    <w:multiLevelType w:val="multilevel"/>
    <w:tmpl w:val="8F842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5080F"/>
    <w:multiLevelType w:val="multilevel"/>
    <w:tmpl w:val="C6BE2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6"/>
  </w:num>
  <w:num w:numId="5">
    <w:abstractNumId w:val="7"/>
  </w:num>
  <w:num w:numId="6">
    <w:abstractNumId w:val="9"/>
  </w:num>
  <w:num w:numId="7">
    <w:abstractNumId w:val="8"/>
  </w:num>
  <w:num w:numId="8">
    <w:abstractNumId w:val="10"/>
  </w:num>
  <w:num w:numId="9">
    <w:abstractNumId w:val="11"/>
  </w:num>
  <w:num w:numId="10">
    <w:abstractNumId w:val="1"/>
  </w:num>
  <w:num w:numId="11">
    <w:abstractNumId w:val="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83292"/>
    <w:rsid w:val="000825C2"/>
    <w:rsid w:val="00180C76"/>
    <w:rsid w:val="001C5892"/>
    <w:rsid w:val="001E7A5C"/>
    <w:rsid w:val="0026666A"/>
    <w:rsid w:val="002D21EE"/>
    <w:rsid w:val="003224C7"/>
    <w:rsid w:val="003F5928"/>
    <w:rsid w:val="003F7147"/>
    <w:rsid w:val="00442B95"/>
    <w:rsid w:val="00443448"/>
    <w:rsid w:val="00482CBC"/>
    <w:rsid w:val="004E4CCC"/>
    <w:rsid w:val="004F11E5"/>
    <w:rsid w:val="00551DC8"/>
    <w:rsid w:val="005953A4"/>
    <w:rsid w:val="005965B1"/>
    <w:rsid w:val="005B5A9E"/>
    <w:rsid w:val="005E2F7C"/>
    <w:rsid w:val="005E74ED"/>
    <w:rsid w:val="006A4132"/>
    <w:rsid w:val="006E0C48"/>
    <w:rsid w:val="007C1FEE"/>
    <w:rsid w:val="0083456F"/>
    <w:rsid w:val="00834DA7"/>
    <w:rsid w:val="00867C0F"/>
    <w:rsid w:val="00905700"/>
    <w:rsid w:val="00976D29"/>
    <w:rsid w:val="00997C45"/>
    <w:rsid w:val="00A21851"/>
    <w:rsid w:val="00A83292"/>
    <w:rsid w:val="00AB5734"/>
    <w:rsid w:val="00AF0121"/>
    <w:rsid w:val="00B43C59"/>
    <w:rsid w:val="00BA2C7C"/>
    <w:rsid w:val="00BA5DD7"/>
    <w:rsid w:val="00BB2BE8"/>
    <w:rsid w:val="00BB3BC7"/>
    <w:rsid w:val="00BC5672"/>
    <w:rsid w:val="00C10645"/>
    <w:rsid w:val="00C57C91"/>
    <w:rsid w:val="00C6028C"/>
    <w:rsid w:val="00C810E3"/>
    <w:rsid w:val="00C94AAF"/>
    <w:rsid w:val="00C95E17"/>
    <w:rsid w:val="00CA1C69"/>
    <w:rsid w:val="00CA3FFE"/>
    <w:rsid w:val="00CB08F7"/>
    <w:rsid w:val="00CB7FA3"/>
    <w:rsid w:val="00CD03F2"/>
    <w:rsid w:val="00D51FE4"/>
    <w:rsid w:val="00DD1079"/>
    <w:rsid w:val="00E17165"/>
    <w:rsid w:val="00E8001E"/>
    <w:rsid w:val="00EB5CCF"/>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after="100" w:line="259" w:lineRule="auto"/>
      <w:ind w:firstLine="0"/>
      <w:jc w:val="left"/>
    </w:pPr>
  </w:style>
  <w:style w:type="paragraph" w:styleId="TOC3">
    <w:name w:val="toc 3"/>
    <w:basedOn w:val="Normal"/>
    <w:next w:val="Normal"/>
    <w:autoRedefine/>
    <w:uiPriority w:val="39"/>
    <w:semiHidden/>
    <w:unhideWhenUsed/>
    <w:rsid w:val="0026666A"/>
    <w:pPr>
      <w:spacing w:after="100" w:line="259" w:lineRule="auto"/>
      <w:ind w:left="560" w:firstLine="0"/>
      <w:jc w:val="left"/>
    </w:pPr>
  </w:style>
  <w:style w:type="paragraph" w:styleId="TOC2">
    <w:name w:val="toc 2"/>
    <w:basedOn w:val="Normal"/>
    <w:next w:val="Normal"/>
    <w:autoRedefine/>
    <w:uiPriority w:val="39"/>
    <w:unhideWhenUsed/>
    <w:rsid w:val="0026666A"/>
    <w:pPr>
      <w:spacing w:after="100" w:line="259" w:lineRule="auto"/>
      <w:ind w:left="280" w:firstLine="0"/>
      <w:jc w:val="left"/>
    </w:pPr>
  </w:style>
  <w:style w:type="paragraph" w:styleId="NormalWeb">
    <w:name w:val="Normal (Web)"/>
    <w:basedOn w:val="Normal"/>
    <w:uiPriority w:val="99"/>
    <w:unhideWhenUsed/>
    <w:rsid w:val="00A83292"/>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A83292"/>
    <w:rPr>
      <w:b/>
      <w:bCs/>
    </w:rPr>
  </w:style>
  <w:style w:type="character" w:styleId="Emphasis">
    <w:name w:val="Emphasis"/>
    <w:basedOn w:val="DefaultParagraphFont"/>
    <w:uiPriority w:val="20"/>
    <w:qFormat/>
    <w:rsid w:val="00A83292"/>
    <w:rPr>
      <w:i/>
      <w:iCs/>
    </w:rPr>
  </w:style>
  <w:style w:type="table" w:styleId="TableGrid">
    <w:name w:val="Table Grid"/>
    <w:basedOn w:val="TableNormal"/>
    <w:uiPriority w:val="59"/>
    <w:rsid w:val="00A832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58997">
      <w:bodyDiv w:val="1"/>
      <w:marLeft w:val="0"/>
      <w:marRight w:val="0"/>
      <w:marTop w:val="0"/>
      <w:marBottom w:val="0"/>
      <w:divBdr>
        <w:top w:val="none" w:sz="0" w:space="0" w:color="auto"/>
        <w:left w:val="none" w:sz="0" w:space="0" w:color="auto"/>
        <w:bottom w:val="none" w:sz="0" w:space="0" w:color="auto"/>
        <w:right w:val="none" w:sz="0" w:space="0" w:color="auto"/>
      </w:divBdr>
    </w:div>
    <w:div w:id="503596362">
      <w:bodyDiv w:val="1"/>
      <w:marLeft w:val="0"/>
      <w:marRight w:val="0"/>
      <w:marTop w:val="0"/>
      <w:marBottom w:val="0"/>
      <w:divBdr>
        <w:top w:val="none" w:sz="0" w:space="0" w:color="auto"/>
        <w:left w:val="none" w:sz="0" w:space="0" w:color="auto"/>
        <w:bottom w:val="none" w:sz="0" w:space="0" w:color="auto"/>
        <w:right w:val="none" w:sz="0" w:space="0" w:color="auto"/>
      </w:divBdr>
    </w:div>
    <w:div w:id="1197810767">
      <w:bodyDiv w:val="1"/>
      <w:marLeft w:val="0"/>
      <w:marRight w:val="0"/>
      <w:marTop w:val="0"/>
      <w:marBottom w:val="0"/>
      <w:divBdr>
        <w:top w:val="none" w:sz="0" w:space="0" w:color="auto"/>
        <w:left w:val="none" w:sz="0" w:space="0" w:color="auto"/>
        <w:bottom w:val="none" w:sz="0" w:space="0" w:color="auto"/>
        <w:right w:val="none" w:sz="0" w:space="0" w:color="auto"/>
      </w:divBdr>
    </w:div>
    <w:div w:id="1362438573">
      <w:bodyDiv w:val="1"/>
      <w:marLeft w:val="0"/>
      <w:marRight w:val="0"/>
      <w:marTop w:val="0"/>
      <w:marBottom w:val="0"/>
      <w:divBdr>
        <w:top w:val="none" w:sz="0" w:space="0" w:color="auto"/>
        <w:left w:val="none" w:sz="0" w:space="0" w:color="auto"/>
        <w:bottom w:val="none" w:sz="0" w:space="0" w:color="auto"/>
        <w:right w:val="none" w:sz="0" w:space="0" w:color="auto"/>
      </w:divBdr>
    </w:div>
    <w:div w:id="1534348131">
      <w:bodyDiv w:val="1"/>
      <w:marLeft w:val="0"/>
      <w:marRight w:val="0"/>
      <w:marTop w:val="0"/>
      <w:marBottom w:val="0"/>
      <w:divBdr>
        <w:top w:val="none" w:sz="0" w:space="0" w:color="auto"/>
        <w:left w:val="none" w:sz="0" w:space="0" w:color="auto"/>
        <w:bottom w:val="none" w:sz="0" w:space="0" w:color="auto"/>
        <w:right w:val="none" w:sz="0" w:space="0" w:color="auto"/>
      </w:divBdr>
    </w:div>
    <w:div w:id="1838958104">
      <w:bodyDiv w:val="1"/>
      <w:marLeft w:val="0"/>
      <w:marRight w:val="0"/>
      <w:marTop w:val="0"/>
      <w:marBottom w:val="0"/>
      <w:divBdr>
        <w:top w:val="none" w:sz="0" w:space="0" w:color="auto"/>
        <w:left w:val="none" w:sz="0" w:space="0" w:color="auto"/>
        <w:bottom w:val="none" w:sz="0" w:space="0" w:color="auto"/>
        <w:right w:val="none" w:sz="0" w:space="0" w:color="auto"/>
      </w:divBdr>
    </w:div>
    <w:div w:id="1923905660">
      <w:bodyDiv w:val="1"/>
      <w:marLeft w:val="0"/>
      <w:marRight w:val="0"/>
      <w:marTop w:val="0"/>
      <w:marBottom w:val="0"/>
      <w:divBdr>
        <w:top w:val="none" w:sz="0" w:space="0" w:color="auto"/>
        <w:left w:val="none" w:sz="0" w:space="0" w:color="auto"/>
        <w:bottom w:val="none" w:sz="0" w:space="0" w:color="auto"/>
        <w:right w:val="none" w:sz="0" w:space="0" w:color="auto"/>
      </w:divBdr>
    </w:div>
    <w:div w:id="2002155882">
      <w:bodyDiv w:val="1"/>
      <w:marLeft w:val="0"/>
      <w:marRight w:val="0"/>
      <w:marTop w:val="0"/>
      <w:marBottom w:val="0"/>
      <w:divBdr>
        <w:top w:val="none" w:sz="0" w:space="0" w:color="auto"/>
        <w:left w:val="none" w:sz="0" w:space="0" w:color="auto"/>
        <w:bottom w:val="none" w:sz="0" w:space="0" w:color="auto"/>
        <w:right w:val="none" w:sz="0" w:space="0" w:color="auto"/>
      </w:divBdr>
    </w:div>
    <w:div w:id="2086994090">
      <w:bodyDiv w:val="1"/>
      <w:marLeft w:val="0"/>
      <w:marRight w:val="0"/>
      <w:marTop w:val="0"/>
      <w:marBottom w:val="0"/>
      <w:divBdr>
        <w:top w:val="none" w:sz="0" w:space="0" w:color="auto"/>
        <w:left w:val="none" w:sz="0" w:space="0" w:color="auto"/>
        <w:bottom w:val="none" w:sz="0" w:space="0" w:color="auto"/>
        <w:right w:val="none" w:sz="0" w:space="0" w:color="auto"/>
      </w:divBdr>
    </w:div>
    <w:div w:id="21416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2</cp:revision>
  <dcterms:created xsi:type="dcterms:W3CDTF">2019-08-14T14:50:00Z</dcterms:created>
  <dcterms:modified xsi:type="dcterms:W3CDTF">2019-08-14T14:50:00Z</dcterms:modified>
</cp:coreProperties>
</file>