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07" w:rsidRPr="00DB7507" w:rsidRDefault="00DB7507" w:rsidP="00DB7507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</w:pPr>
      <w:proofErr w:type="spellStart"/>
      <w:r w:rsidRPr="00DB750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Các</w:t>
      </w:r>
      <w:proofErr w:type="spellEnd"/>
      <w:r w:rsidRPr="00DB750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bước</w:t>
      </w:r>
      <w:proofErr w:type="spellEnd"/>
      <w:r w:rsidRPr="00DB750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xử</w:t>
      </w:r>
      <w:proofErr w:type="spellEnd"/>
      <w:r w:rsidRPr="00DB750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lý</w:t>
      </w:r>
      <w:proofErr w:type="spellEnd"/>
      <w:r w:rsidRPr="00DB750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hóa</w:t>
      </w:r>
      <w:proofErr w:type="spellEnd"/>
      <w:r w:rsidRPr="00DB750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đơn</w:t>
      </w:r>
      <w:proofErr w:type="spellEnd"/>
      <w:r w:rsidRPr="00DB750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điện</w:t>
      </w:r>
      <w:proofErr w:type="spellEnd"/>
      <w:r w:rsidRPr="00DB750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tử</w:t>
      </w:r>
      <w:proofErr w:type="spellEnd"/>
      <w:r w:rsidRPr="00DB750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đã</w:t>
      </w:r>
      <w:proofErr w:type="spellEnd"/>
      <w:r w:rsidRPr="00DB750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lập</w:t>
      </w:r>
      <w:proofErr w:type="spellEnd"/>
      <w:r w:rsidRPr="00DB750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nhưng</w:t>
      </w:r>
      <w:proofErr w:type="spellEnd"/>
      <w:r w:rsidRPr="00DB750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bị</w:t>
      </w:r>
      <w:proofErr w:type="spellEnd"/>
      <w:r w:rsidRPr="00DB750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sai</w:t>
      </w:r>
      <w:proofErr w:type="spellEnd"/>
      <w:r w:rsidRPr="00DB750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sót</w:t>
      </w:r>
      <w:proofErr w:type="spellEnd"/>
    </w:p>
    <w:p w:rsidR="00DB7507" w:rsidRPr="00DB7507" w:rsidRDefault="00DB7507" w:rsidP="00DB7507">
      <w:pPr>
        <w:shd w:val="clear" w:color="auto" w:fill="FFFFFF"/>
        <w:spacing w:before="150" w:after="150" w:line="240" w:lineRule="auto"/>
        <w:jc w:val="both"/>
        <w:outlineLvl w:val="1"/>
        <w:rPr>
          <w:rStyle w:val="Strong"/>
          <w:rFonts w:ascii="Times New Roman" w:hAnsi="Times New Roman" w:cs="Times New Roman"/>
          <w:sz w:val="26"/>
          <w:szCs w:val="26"/>
        </w:rPr>
      </w:pP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Nghị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định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 </w:t>
      </w:r>
      <w:hyperlink r:id="rId4" w:tgtFrame="_blank" w:history="1">
        <w:r w:rsidRPr="00DB7507">
          <w:rPr>
            <w:rFonts w:ascii="Times New Roman" w:eastAsia="Times New Roman" w:hAnsi="Times New Roman" w:cs="Times New Roman"/>
            <w:bCs/>
            <w:sz w:val="26"/>
            <w:szCs w:val="26"/>
            <w:lang w:eastAsia="en-GB"/>
          </w:rPr>
          <w:t>119/2018/NĐ-CP</w:t>
        </w:r>
      </w:hyperlink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 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về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hóa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đơn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điện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tử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khi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bán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hàng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hóa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,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cung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cấp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dịch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vụ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;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theo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đó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,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trong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quá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trình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sử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dụng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hóa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đơn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điện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tử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(HĐĐT)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mà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phát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sinh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sai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sót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thì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xử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lý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như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sau</w:t>
      </w:r>
      <w:proofErr w:type="spellEnd"/>
      <w:r w:rsidRPr="00DB7507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:</w:t>
      </w:r>
    </w:p>
    <w:p w:rsidR="00DB7507" w:rsidRDefault="00DB7507" w:rsidP="00DB7507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sz w:val="26"/>
          <w:szCs w:val="26"/>
        </w:rPr>
      </w:pPr>
      <w:r w:rsidRPr="00DB7507">
        <w:rPr>
          <w:rStyle w:val="Strong"/>
          <w:sz w:val="26"/>
          <w:szCs w:val="26"/>
        </w:rPr>
        <w:t xml:space="preserve">1. </w:t>
      </w:r>
      <w:proofErr w:type="spellStart"/>
      <w:r w:rsidRPr="00DB7507">
        <w:rPr>
          <w:rStyle w:val="Strong"/>
          <w:sz w:val="26"/>
          <w:szCs w:val="26"/>
        </w:rPr>
        <w:t>Đối</w:t>
      </w:r>
      <w:proofErr w:type="spellEnd"/>
      <w:r w:rsidRPr="00DB7507">
        <w:rPr>
          <w:rStyle w:val="Strong"/>
          <w:sz w:val="26"/>
          <w:szCs w:val="26"/>
        </w:rPr>
        <w:t xml:space="preserve"> </w:t>
      </w:r>
      <w:proofErr w:type="spellStart"/>
      <w:r w:rsidRPr="00DB7507">
        <w:rPr>
          <w:rStyle w:val="Strong"/>
          <w:sz w:val="26"/>
          <w:szCs w:val="26"/>
        </w:rPr>
        <w:t>với</w:t>
      </w:r>
      <w:proofErr w:type="spellEnd"/>
      <w:r w:rsidRPr="00DB7507">
        <w:rPr>
          <w:rStyle w:val="Strong"/>
          <w:sz w:val="26"/>
          <w:szCs w:val="26"/>
        </w:rPr>
        <w:t xml:space="preserve"> HĐĐT </w:t>
      </w:r>
      <w:proofErr w:type="spellStart"/>
      <w:r w:rsidRPr="00DB7507">
        <w:rPr>
          <w:rStyle w:val="Strong"/>
          <w:sz w:val="26"/>
          <w:szCs w:val="26"/>
        </w:rPr>
        <w:t>có</w:t>
      </w:r>
      <w:proofErr w:type="spellEnd"/>
      <w:r w:rsidRPr="00DB7507">
        <w:rPr>
          <w:rStyle w:val="Strong"/>
          <w:sz w:val="26"/>
          <w:szCs w:val="26"/>
        </w:rPr>
        <w:t xml:space="preserve"> </w:t>
      </w:r>
      <w:proofErr w:type="spellStart"/>
      <w:r w:rsidRPr="00DB7507">
        <w:rPr>
          <w:rStyle w:val="Strong"/>
          <w:sz w:val="26"/>
          <w:szCs w:val="26"/>
        </w:rPr>
        <w:t>sai</w:t>
      </w:r>
      <w:proofErr w:type="spellEnd"/>
      <w:r w:rsidRPr="00DB7507">
        <w:rPr>
          <w:rStyle w:val="Strong"/>
          <w:sz w:val="26"/>
          <w:szCs w:val="26"/>
        </w:rPr>
        <w:t xml:space="preserve"> </w:t>
      </w:r>
      <w:proofErr w:type="spellStart"/>
      <w:r w:rsidRPr="00DB7507">
        <w:rPr>
          <w:rStyle w:val="Strong"/>
          <w:sz w:val="26"/>
          <w:szCs w:val="26"/>
        </w:rPr>
        <w:t>sót</w:t>
      </w:r>
      <w:proofErr w:type="spellEnd"/>
      <w:r w:rsidRPr="00DB7507">
        <w:rPr>
          <w:rStyle w:val="Strong"/>
          <w:sz w:val="26"/>
          <w:szCs w:val="26"/>
        </w:rPr>
        <w:t xml:space="preserve"> </w:t>
      </w:r>
      <w:proofErr w:type="spellStart"/>
      <w:r w:rsidRPr="00DB7507">
        <w:rPr>
          <w:rStyle w:val="Strong"/>
          <w:sz w:val="26"/>
          <w:szCs w:val="26"/>
        </w:rPr>
        <w:t>sau</w:t>
      </w:r>
      <w:proofErr w:type="spellEnd"/>
      <w:r w:rsidRPr="00DB7507">
        <w:rPr>
          <w:rStyle w:val="Strong"/>
          <w:sz w:val="26"/>
          <w:szCs w:val="26"/>
        </w:rPr>
        <w:t xml:space="preserve"> </w:t>
      </w:r>
      <w:proofErr w:type="spellStart"/>
      <w:r w:rsidRPr="00DB7507">
        <w:rPr>
          <w:rStyle w:val="Strong"/>
          <w:sz w:val="26"/>
          <w:szCs w:val="26"/>
        </w:rPr>
        <w:t>khi</w:t>
      </w:r>
      <w:proofErr w:type="spellEnd"/>
      <w:r w:rsidRPr="00DB7507">
        <w:rPr>
          <w:rStyle w:val="Strong"/>
          <w:sz w:val="26"/>
          <w:szCs w:val="26"/>
        </w:rPr>
        <w:t xml:space="preserve"> </w:t>
      </w:r>
      <w:proofErr w:type="spellStart"/>
      <w:r w:rsidRPr="00DB7507">
        <w:rPr>
          <w:rStyle w:val="Strong"/>
          <w:sz w:val="26"/>
          <w:szCs w:val="26"/>
        </w:rPr>
        <w:t>cấp</w:t>
      </w:r>
      <w:proofErr w:type="spellEnd"/>
      <w:r w:rsidRPr="00DB7507">
        <w:rPr>
          <w:rStyle w:val="Strong"/>
          <w:sz w:val="26"/>
          <w:szCs w:val="26"/>
        </w:rPr>
        <w:t xml:space="preserve"> </w:t>
      </w:r>
      <w:proofErr w:type="spellStart"/>
      <w:r w:rsidRPr="00DB7507">
        <w:rPr>
          <w:rStyle w:val="Strong"/>
          <w:sz w:val="26"/>
          <w:szCs w:val="26"/>
        </w:rPr>
        <w:t>mã</w:t>
      </w:r>
      <w:proofErr w:type="spellEnd"/>
      <w:r w:rsidRPr="00DB7507">
        <w:rPr>
          <w:rStyle w:val="Strong"/>
          <w:sz w:val="26"/>
          <w:szCs w:val="26"/>
        </w:rPr>
        <w:t xml:space="preserve"> </w:t>
      </w:r>
      <w:proofErr w:type="spellStart"/>
      <w:r w:rsidRPr="00DB7507">
        <w:rPr>
          <w:rStyle w:val="Strong"/>
          <w:sz w:val="26"/>
          <w:szCs w:val="26"/>
        </w:rPr>
        <w:t>của</w:t>
      </w:r>
      <w:proofErr w:type="spellEnd"/>
      <w:r w:rsidRPr="00DB7507">
        <w:rPr>
          <w:rStyle w:val="Strong"/>
          <w:sz w:val="26"/>
          <w:szCs w:val="26"/>
        </w:rPr>
        <w:t xml:space="preserve"> </w:t>
      </w:r>
      <w:proofErr w:type="spellStart"/>
      <w:r w:rsidRPr="00DB7507">
        <w:rPr>
          <w:rStyle w:val="Strong"/>
          <w:sz w:val="26"/>
          <w:szCs w:val="26"/>
        </w:rPr>
        <w:t>cơ</w:t>
      </w:r>
      <w:proofErr w:type="spellEnd"/>
      <w:r w:rsidRPr="00DB7507">
        <w:rPr>
          <w:rStyle w:val="Strong"/>
          <w:sz w:val="26"/>
          <w:szCs w:val="26"/>
        </w:rPr>
        <w:t xml:space="preserve"> </w:t>
      </w:r>
      <w:proofErr w:type="spellStart"/>
      <w:r w:rsidRPr="00DB7507">
        <w:rPr>
          <w:rStyle w:val="Strong"/>
          <w:sz w:val="26"/>
          <w:szCs w:val="26"/>
        </w:rPr>
        <w:t>quan</w:t>
      </w:r>
      <w:proofErr w:type="spellEnd"/>
      <w:r w:rsidRPr="00DB7507">
        <w:rPr>
          <w:rStyle w:val="Strong"/>
          <w:sz w:val="26"/>
          <w:szCs w:val="26"/>
        </w:rPr>
        <w:t xml:space="preserve"> </w:t>
      </w:r>
      <w:proofErr w:type="spellStart"/>
      <w:r w:rsidRPr="00DB7507">
        <w:rPr>
          <w:rStyle w:val="Strong"/>
          <w:sz w:val="26"/>
          <w:szCs w:val="26"/>
        </w:rPr>
        <w:t>thuế</w:t>
      </w:r>
      <w:proofErr w:type="spellEnd"/>
    </w:p>
    <w:p w:rsidR="00DB7507" w:rsidRDefault="00DB7507" w:rsidP="00DB7507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Emphasis"/>
          <w:b/>
          <w:bCs/>
          <w:sz w:val="26"/>
          <w:szCs w:val="26"/>
        </w:rPr>
      </w:pPr>
      <w:r w:rsidRPr="00DB7507">
        <w:rPr>
          <w:rStyle w:val="Emphasis"/>
          <w:b/>
          <w:bCs/>
          <w:sz w:val="26"/>
          <w:szCs w:val="26"/>
        </w:rPr>
        <w:t xml:space="preserve">- </w:t>
      </w:r>
      <w:proofErr w:type="spellStart"/>
      <w:r w:rsidRPr="00DB7507">
        <w:rPr>
          <w:rStyle w:val="Emphasis"/>
          <w:b/>
          <w:bCs/>
          <w:sz w:val="26"/>
          <w:szCs w:val="26"/>
        </w:rPr>
        <w:t>Trường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hợp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chưa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gửi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hóa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đơn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cho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người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mua</w:t>
      </w:r>
      <w:proofErr w:type="spellEnd"/>
    </w:p>
    <w:p w:rsidR="00DB7507" w:rsidRDefault="00DB7507" w:rsidP="00DB750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DB7507">
        <w:rPr>
          <w:rStyle w:val="Emphasis"/>
          <w:sz w:val="26"/>
          <w:szCs w:val="26"/>
          <w:u w:val="single"/>
        </w:rPr>
        <w:t>Bước</w:t>
      </w:r>
      <w:proofErr w:type="spellEnd"/>
      <w:r w:rsidRPr="00DB7507">
        <w:rPr>
          <w:rStyle w:val="Emphasis"/>
          <w:sz w:val="26"/>
          <w:szCs w:val="26"/>
          <w:u w:val="single"/>
        </w:rPr>
        <w:t xml:space="preserve"> 1:</w:t>
      </w:r>
      <w:r w:rsidRPr="00DB7507">
        <w:rPr>
          <w:sz w:val="26"/>
          <w:szCs w:val="26"/>
        </w:rPr>
        <w:t> </w:t>
      </w:r>
      <w:proofErr w:type="spellStart"/>
      <w:r w:rsidRPr="00DB7507">
        <w:rPr>
          <w:sz w:val="26"/>
          <w:szCs w:val="26"/>
        </w:rPr>
        <w:t>Người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bán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thực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hiện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thông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báo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với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cơ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quan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thuế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proofErr w:type="gramStart"/>
      <w:r w:rsidRPr="00DB7507">
        <w:rPr>
          <w:sz w:val="26"/>
          <w:szCs w:val="26"/>
        </w:rPr>
        <w:t>theo</w:t>
      </w:r>
      <w:proofErr w:type="spellEnd"/>
      <w:proofErr w:type="gram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Mẫu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số</w:t>
      </w:r>
      <w:proofErr w:type="spellEnd"/>
      <w:r w:rsidRPr="00DB7507">
        <w:rPr>
          <w:sz w:val="26"/>
          <w:szCs w:val="26"/>
        </w:rPr>
        <w:t xml:space="preserve"> 04 </w:t>
      </w:r>
      <w:proofErr w:type="spellStart"/>
      <w:r w:rsidRPr="00DB7507">
        <w:rPr>
          <w:sz w:val="26"/>
          <w:szCs w:val="26"/>
        </w:rPr>
        <w:t>về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việc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hủy</w:t>
      </w:r>
      <w:proofErr w:type="spellEnd"/>
      <w:r w:rsidRPr="00DB7507">
        <w:rPr>
          <w:sz w:val="26"/>
          <w:szCs w:val="26"/>
        </w:rPr>
        <w:t xml:space="preserve"> HĐĐT </w:t>
      </w:r>
      <w:proofErr w:type="spellStart"/>
      <w:r w:rsidRPr="00DB7507">
        <w:rPr>
          <w:sz w:val="26"/>
          <w:szCs w:val="26"/>
        </w:rPr>
        <w:t>có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mã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đã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lập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có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sai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sót</w:t>
      </w:r>
      <w:proofErr w:type="spellEnd"/>
      <w:r w:rsidRPr="00DB7507">
        <w:rPr>
          <w:sz w:val="26"/>
          <w:szCs w:val="26"/>
        </w:rPr>
        <w:t>.</w:t>
      </w:r>
    </w:p>
    <w:p w:rsidR="00DB7507" w:rsidRDefault="00DB7507" w:rsidP="00DB750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DB7507">
        <w:rPr>
          <w:rStyle w:val="Emphasis"/>
          <w:sz w:val="26"/>
          <w:szCs w:val="26"/>
          <w:u w:val="single"/>
        </w:rPr>
        <w:t>Bước</w:t>
      </w:r>
      <w:proofErr w:type="spellEnd"/>
      <w:r w:rsidRPr="00DB7507">
        <w:rPr>
          <w:rStyle w:val="Emphasis"/>
          <w:sz w:val="26"/>
          <w:szCs w:val="26"/>
          <w:u w:val="single"/>
        </w:rPr>
        <w:t xml:space="preserve"> 2:</w:t>
      </w:r>
      <w:r w:rsidRPr="00DB7507">
        <w:rPr>
          <w:sz w:val="26"/>
          <w:szCs w:val="26"/>
        </w:rPr>
        <w:t> </w:t>
      </w:r>
      <w:proofErr w:type="spellStart"/>
      <w:r w:rsidRPr="00DB7507">
        <w:rPr>
          <w:sz w:val="26"/>
          <w:szCs w:val="26"/>
        </w:rPr>
        <w:t>Người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bán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lập</w:t>
      </w:r>
      <w:proofErr w:type="spellEnd"/>
      <w:r w:rsidRPr="00DB7507">
        <w:rPr>
          <w:sz w:val="26"/>
          <w:szCs w:val="26"/>
        </w:rPr>
        <w:t xml:space="preserve"> HĐĐT </w:t>
      </w:r>
      <w:proofErr w:type="spellStart"/>
      <w:r w:rsidRPr="00DB7507">
        <w:rPr>
          <w:sz w:val="26"/>
          <w:szCs w:val="26"/>
        </w:rPr>
        <w:t>mới</w:t>
      </w:r>
      <w:proofErr w:type="spellEnd"/>
      <w:r w:rsidRPr="00DB7507">
        <w:rPr>
          <w:sz w:val="26"/>
          <w:szCs w:val="26"/>
        </w:rPr>
        <w:t xml:space="preserve">, </w:t>
      </w:r>
      <w:proofErr w:type="spellStart"/>
      <w:r w:rsidRPr="00DB7507">
        <w:rPr>
          <w:sz w:val="26"/>
          <w:szCs w:val="26"/>
        </w:rPr>
        <w:t>ký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số</w:t>
      </w:r>
      <w:proofErr w:type="spellEnd"/>
      <w:r w:rsidRPr="00DB7507">
        <w:rPr>
          <w:sz w:val="26"/>
          <w:szCs w:val="26"/>
        </w:rPr>
        <w:t xml:space="preserve">, </w:t>
      </w:r>
      <w:proofErr w:type="spellStart"/>
      <w:r w:rsidRPr="00DB7507">
        <w:rPr>
          <w:sz w:val="26"/>
          <w:szCs w:val="26"/>
        </w:rPr>
        <w:t>ký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điện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tử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gửi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cơ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quan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thuế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để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cấp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mã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hóa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đơn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mới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thay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thế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hóa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đơn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đã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lập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để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gửi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cho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người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mua</w:t>
      </w:r>
      <w:proofErr w:type="spellEnd"/>
      <w:r w:rsidRPr="00DB7507">
        <w:rPr>
          <w:sz w:val="26"/>
          <w:szCs w:val="26"/>
        </w:rPr>
        <w:t>.</w:t>
      </w:r>
    </w:p>
    <w:p w:rsidR="00DB7507" w:rsidRDefault="00DB7507" w:rsidP="00DB7507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Emphasis"/>
          <w:b/>
          <w:bCs/>
          <w:sz w:val="26"/>
          <w:szCs w:val="26"/>
        </w:rPr>
      </w:pPr>
      <w:r w:rsidRPr="00DB7507">
        <w:rPr>
          <w:rStyle w:val="Emphasis"/>
          <w:b/>
          <w:bCs/>
          <w:sz w:val="26"/>
          <w:szCs w:val="26"/>
        </w:rPr>
        <w:t xml:space="preserve">- </w:t>
      </w:r>
      <w:proofErr w:type="spellStart"/>
      <w:r w:rsidRPr="00DB7507">
        <w:rPr>
          <w:rStyle w:val="Emphasis"/>
          <w:b/>
          <w:bCs/>
          <w:sz w:val="26"/>
          <w:szCs w:val="26"/>
        </w:rPr>
        <w:t>Trường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hợp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đã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gửi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hóa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đơn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cho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người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mua</w:t>
      </w:r>
      <w:proofErr w:type="spellEnd"/>
    </w:p>
    <w:p w:rsidR="00DB7507" w:rsidRDefault="00DB7507" w:rsidP="00DB750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DB7507">
        <w:rPr>
          <w:rStyle w:val="Emphasis"/>
          <w:sz w:val="26"/>
          <w:szCs w:val="26"/>
          <w:u w:val="single"/>
        </w:rPr>
        <w:t>Bước</w:t>
      </w:r>
      <w:proofErr w:type="spellEnd"/>
      <w:r w:rsidRPr="00DB7507">
        <w:rPr>
          <w:rStyle w:val="Emphasis"/>
          <w:sz w:val="26"/>
          <w:szCs w:val="26"/>
          <w:u w:val="single"/>
        </w:rPr>
        <w:t xml:space="preserve"> 1:</w:t>
      </w:r>
      <w:r w:rsidRPr="00DB7507">
        <w:rPr>
          <w:sz w:val="26"/>
          <w:szCs w:val="26"/>
        </w:rPr>
        <w:t> </w:t>
      </w:r>
      <w:proofErr w:type="spellStart"/>
      <w:r w:rsidRPr="00DB7507">
        <w:rPr>
          <w:sz w:val="26"/>
          <w:szCs w:val="26"/>
        </w:rPr>
        <w:t>Người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bán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và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người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mua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phải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lập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văn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bản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thỏa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thuận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ghi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rõ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sai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sót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hoặc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thông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báo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về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việc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hóa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đơn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có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sai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sót</w:t>
      </w:r>
      <w:proofErr w:type="spellEnd"/>
      <w:r w:rsidRPr="00DB7507">
        <w:rPr>
          <w:sz w:val="26"/>
          <w:szCs w:val="26"/>
        </w:rPr>
        <w:t xml:space="preserve"> (</w:t>
      </w:r>
      <w:proofErr w:type="spellStart"/>
      <w:r w:rsidRPr="00DB7507">
        <w:rPr>
          <w:sz w:val="26"/>
          <w:szCs w:val="26"/>
        </w:rPr>
        <w:t>nếu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sai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sót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thuộc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trách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nhiệm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của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người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bán</w:t>
      </w:r>
      <w:proofErr w:type="spellEnd"/>
      <w:r w:rsidRPr="00DB7507">
        <w:rPr>
          <w:sz w:val="26"/>
          <w:szCs w:val="26"/>
        </w:rPr>
        <w:t xml:space="preserve">) </w:t>
      </w:r>
      <w:proofErr w:type="spellStart"/>
      <w:r w:rsidRPr="00DB7507">
        <w:rPr>
          <w:sz w:val="26"/>
          <w:szCs w:val="26"/>
        </w:rPr>
        <w:t>và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người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bán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thực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hiện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thông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báo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với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cơ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quan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thuế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theo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Mẫu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số</w:t>
      </w:r>
      <w:proofErr w:type="spellEnd"/>
      <w:r w:rsidRPr="00DB7507">
        <w:rPr>
          <w:sz w:val="26"/>
          <w:szCs w:val="26"/>
        </w:rPr>
        <w:t xml:space="preserve"> 04.</w:t>
      </w:r>
    </w:p>
    <w:p w:rsidR="00DB7507" w:rsidRDefault="00DB7507" w:rsidP="00DB750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DB7507">
        <w:rPr>
          <w:rStyle w:val="Emphasis"/>
          <w:sz w:val="26"/>
          <w:szCs w:val="26"/>
          <w:u w:val="single"/>
        </w:rPr>
        <w:t>Bước</w:t>
      </w:r>
      <w:proofErr w:type="spellEnd"/>
      <w:r w:rsidRPr="00DB7507">
        <w:rPr>
          <w:rStyle w:val="Emphasis"/>
          <w:sz w:val="26"/>
          <w:szCs w:val="26"/>
          <w:u w:val="single"/>
        </w:rPr>
        <w:t xml:space="preserve"> 2:</w:t>
      </w:r>
      <w:r w:rsidRPr="00DB7507">
        <w:rPr>
          <w:sz w:val="26"/>
          <w:szCs w:val="26"/>
        </w:rPr>
        <w:t> </w:t>
      </w:r>
      <w:proofErr w:type="spellStart"/>
      <w:r w:rsidRPr="00DB7507">
        <w:rPr>
          <w:sz w:val="26"/>
          <w:szCs w:val="26"/>
        </w:rPr>
        <w:t>Người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bán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lập</w:t>
      </w:r>
      <w:proofErr w:type="spellEnd"/>
      <w:r w:rsidRPr="00DB7507">
        <w:rPr>
          <w:sz w:val="26"/>
          <w:szCs w:val="26"/>
        </w:rPr>
        <w:t xml:space="preserve"> HĐĐT </w:t>
      </w:r>
      <w:proofErr w:type="spellStart"/>
      <w:r w:rsidRPr="00DB7507">
        <w:rPr>
          <w:sz w:val="26"/>
          <w:szCs w:val="26"/>
        </w:rPr>
        <w:t>mới</w:t>
      </w:r>
      <w:proofErr w:type="spellEnd"/>
      <w:r w:rsidRPr="00DB7507">
        <w:rPr>
          <w:sz w:val="26"/>
          <w:szCs w:val="26"/>
        </w:rPr>
        <w:t xml:space="preserve">, </w:t>
      </w:r>
      <w:proofErr w:type="spellStart"/>
      <w:r w:rsidRPr="00DB7507">
        <w:rPr>
          <w:sz w:val="26"/>
          <w:szCs w:val="26"/>
        </w:rPr>
        <w:t>ký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số</w:t>
      </w:r>
      <w:proofErr w:type="spellEnd"/>
      <w:r w:rsidRPr="00DB7507">
        <w:rPr>
          <w:sz w:val="26"/>
          <w:szCs w:val="26"/>
        </w:rPr>
        <w:t xml:space="preserve">, </w:t>
      </w:r>
      <w:proofErr w:type="spellStart"/>
      <w:r w:rsidRPr="00DB7507">
        <w:rPr>
          <w:sz w:val="26"/>
          <w:szCs w:val="26"/>
        </w:rPr>
        <w:t>ký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điện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tử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gửi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cơ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quan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thuế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để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cấp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mã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hóa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đơn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mới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thay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thế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hóa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đơn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đã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lập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để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gửi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cho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người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mua</w:t>
      </w:r>
      <w:proofErr w:type="spellEnd"/>
      <w:r w:rsidRPr="00DB7507">
        <w:rPr>
          <w:sz w:val="26"/>
          <w:szCs w:val="26"/>
        </w:rPr>
        <w:t>.</w:t>
      </w:r>
    </w:p>
    <w:p w:rsidR="00DB7507" w:rsidRDefault="00DB7507" w:rsidP="00DB7507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Emphasis"/>
          <w:b/>
          <w:bCs/>
          <w:sz w:val="26"/>
          <w:szCs w:val="26"/>
        </w:rPr>
      </w:pPr>
      <w:r w:rsidRPr="00DB7507">
        <w:rPr>
          <w:rStyle w:val="Emphasis"/>
          <w:b/>
          <w:bCs/>
          <w:sz w:val="26"/>
          <w:szCs w:val="26"/>
        </w:rPr>
        <w:t xml:space="preserve">- </w:t>
      </w:r>
      <w:proofErr w:type="spellStart"/>
      <w:r w:rsidRPr="00DB7507">
        <w:rPr>
          <w:rStyle w:val="Emphasis"/>
          <w:b/>
          <w:bCs/>
          <w:sz w:val="26"/>
          <w:szCs w:val="26"/>
        </w:rPr>
        <w:t>Trường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hợp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cơ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quan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thuế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phát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hiện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sai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sót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hóa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đơn</w:t>
      </w:r>
      <w:proofErr w:type="spellEnd"/>
    </w:p>
    <w:p w:rsidR="00DB7507" w:rsidRDefault="00DB7507" w:rsidP="00DB750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DB7507">
        <w:rPr>
          <w:rStyle w:val="Emphasis"/>
          <w:sz w:val="26"/>
          <w:szCs w:val="26"/>
          <w:u w:val="single"/>
        </w:rPr>
        <w:t>Bước</w:t>
      </w:r>
      <w:proofErr w:type="spellEnd"/>
      <w:r w:rsidRPr="00DB7507">
        <w:rPr>
          <w:rStyle w:val="Emphasis"/>
          <w:sz w:val="26"/>
          <w:szCs w:val="26"/>
          <w:u w:val="single"/>
        </w:rPr>
        <w:t xml:space="preserve"> 1:</w:t>
      </w:r>
      <w:r w:rsidRPr="00DB7507">
        <w:rPr>
          <w:sz w:val="26"/>
          <w:szCs w:val="26"/>
        </w:rPr>
        <w:t> </w:t>
      </w:r>
      <w:proofErr w:type="spellStart"/>
      <w:r w:rsidRPr="00DB7507">
        <w:rPr>
          <w:sz w:val="26"/>
          <w:szCs w:val="26"/>
        </w:rPr>
        <w:t>Cơ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quan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thuế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thông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báo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cho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người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bán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proofErr w:type="gramStart"/>
      <w:r w:rsidRPr="00DB7507">
        <w:rPr>
          <w:sz w:val="26"/>
          <w:szCs w:val="26"/>
        </w:rPr>
        <w:t>theo</w:t>
      </w:r>
      <w:proofErr w:type="spellEnd"/>
      <w:proofErr w:type="gram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Mẫu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số</w:t>
      </w:r>
      <w:proofErr w:type="spellEnd"/>
      <w:r w:rsidRPr="00DB7507">
        <w:rPr>
          <w:sz w:val="26"/>
          <w:szCs w:val="26"/>
        </w:rPr>
        <w:t xml:space="preserve"> 05 </w:t>
      </w:r>
      <w:proofErr w:type="spellStart"/>
      <w:r w:rsidRPr="00DB7507">
        <w:rPr>
          <w:sz w:val="26"/>
          <w:szCs w:val="26"/>
        </w:rPr>
        <w:t>để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người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bán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kiểm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tra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sai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sót</w:t>
      </w:r>
      <w:proofErr w:type="spellEnd"/>
      <w:r w:rsidRPr="00DB7507">
        <w:rPr>
          <w:sz w:val="26"/>
          <w:szCs w:val="26"/>
        </w:rPr>
        <w:t>.</w:t>
      </w:r>
    </w:p>
    <w:p w:rsidR="00DB7507" w:rsidRDefault="00DB7507" w:rsidP="00DB750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DB7507">
        <w:rPr>
          <w:rStyle w:val="Emphasis"/>
          <w:sz w:val="26"/>
          <w:szCs w:val="26"/>
          <w:u w:val="single"/>
        </w:rPr>
        <w:t>Bước</w:t>
      </w:r>
      <w:proofErr w:type="spellEnd"/>
      <w:r w:rsidRPr="00DB7507">
        <w:rPr>
          <w:rStyle w:val="Emphasis"/>
          <w:sz w:val="26"/>
          <w:szCs w:val="26"/>
          <w:u w:val="single"/>
        </w:rPr>
        <w:t xml:space="preserve"> 2:</w:t>
      </w:r>
      <w:r w:rsidRPr="00DB7507">
        <w:rPr>
          <w:sz w:val="26"/>
          <w:szCs w:val="26"/>
        </w:rPr>
        <w:t> </w:t>
      </w:r>
      <w:proofErr w:type="spellStart"/>
      <w:r w:rsidRPr="00DB7507">
        <w:rPr>
          <w:sz w:val="26"/>
          <w:szCs w:val="26"/>
        </w:rPr>
        <w:t>Người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bán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thực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hiện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thông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báo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với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cơ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quan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thuế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proofErr w:type="gramStart"/>
      <w:r w:rsidRPr="00DB7507">
        <w:rPr>
          <w:sz w:val="26"/>
          <w:szCs w:val="26"/>
        </w:rPr>
        <w:t>theo</w:t>
      </w:r>
      <w:proofErr w:type="spellEnd"/>
      <w:proofErr w:type="gram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Mẫu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số</w:t>
      </w:r>
      <w:proofErr w:type="spellEnd"/>
      <w:r w:rsidRPr="00DB7507">
        <w:rPr>
          <w:sz w:val="26"/>
          <w:szCs w:val="26"/>
        </w:rPr>
        <w:t xml:space="preserve"> 04 </w:t>
      </w:r>
      <w:proofErr w:type="spellStart"/>
      <w:r w:rsidRPr="00DB7507">
        <w:rPr>
          <w:sz w:val="26"/>
          <w:szCs w:val="26"/>
        </w:rPr>
        <w:t>về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việc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hủy</w:t>
      </w:r>
      <w:proofErr w:type="spellEnd"/>
      <w:r w:rsidRPr="00DB7507">
        <w:rPr>
          <w:sz w:val="26"/>
          <w:szCs w:val="26"/>
        </w:rPr>
        <w:t xml:space="preserve"> HĐĐT </w:t>
      </w:r>
      <w:proofErr w:type="spellStart"/>
      <w:r w:rsidRPr="00DB7507">
        <w:rPr>
          <w:sz w:val="26"/>
          <w:szCs w:val="26"/>
        </w:rPr>
        <w:t>có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mã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đã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lập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có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sai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sót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trong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thời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gian</w:t>
      </w:r>
      <w:proofErr w:type="spellEnd"/>
      <w:r w:rsidRPr="00DB7507">
        <w:rPr>
          <w:sz w:val="26"/>
          <w:szCs w:val="26"/>
        </w:rPr>
        <w:t xml:space="preserve"> 2 </w:t>
      </w:r>
      <w:proofErr w:type="spellStart"/>
      <w:r w:rsidRPr="00DB7507">
        <w:rPr>
          <w:sz w:val="26"/>
          <w:szCs w:val="26"/>
        </w:rPr>
        <w:t>ngày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kể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từ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ngày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nhận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được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thông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báo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của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cơ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quan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thuế</w:t>
      </w:r>
      <w:proofErr w:type="spellEnd"/>
      <w:r w:rsidRPr="00DB7507">
        <w:rPr>
          <w:sz w:val="26"/>
          <w:szCs w:val="26"/>
        </w:rPr>
        <w:t>.</w:t>
      </w:r>
    </w:p>
    <w:p w:rsidR="00DB7507" w:rsidRDefault="00DB7507" w:rsidP="00DB750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DB7507">
        <w:rPr>
          <w:rStyle w:val="Emphasis"/>
          <w:sz w:val="26"/>
          <w:szCs w:val="26"/>
          <w:u w:val="single"/>
        </w:rPr>
        <w:t>Bước</w:t>
      </w:r>
      <w:proofErr w:type="spellEnd"/>
      <w:r w:rsidRPr="00DB7507">
        <w:rPr>
          <w:rStyle w:val="Emphasis"/>
          <w:sz w:val="26"/>
          <w:szCs w:val="26"/>
          <w:u w:val="single"/>
        </w:rPr>
        <w:t xml:space="preserve"> 3:</w:t>
      </w:r>
      <w:r w:rsidRPr="00DB7507">
        <w:rPr>
          <w:sz w:val="26"/>
          <w:szCs w:val="26"/>
        </w:rPr>
        <w:t> </w:t>
      </w:r>
      <w:proofErr w:type="spellStart"/>
      <w:r w:rsidRPr="00DB7507">
        <w:rPr>
          <w:sz w:val="26"/>
          <w:szCs w:val="26"/>
        </w:rPr>
        <w:t>Người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bán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lập</w:t>
      </w:r>
      <w:proofErr w:type="spellEnd"/>
      <w:r w:rsidRPr="00DB7507">
        <w:rPr>
          <w:sz w:val="26"/>
          <w:szCs w:val="26"/>
        </w:rPr>
        <w:t xml:space="preserve"> HĐĐT </w:t>
      </w:r>
      <w:proofErr w:type="spellStart"/>
      <w:r w:rsidRPr="00DB7507">
        <w:rPr>
          <w:sz w:val="26"/>
          <w:szCs w:val="26"/>
        </w:rPr>
        <w:t>mới</w:t>
      </w:r>
      <w:proofErr w:type="spellEnd"/>
      <w:r w:rsidRPr="00DB7507">
        <w:rPr>
          <w:sz w:val="26"/>
          <w:szCs w:val="26"/>
        </w:rPr>
        <w:t xml:space="preserve">, </w:t>
      </w:r>
      <w:proofErr w:type="spellStart"/>
      <w:r w:rsidRPr="00DB7507">
        <w:rPr>
          <w:sz w:val="26"/>
          <w:szCs w:val="26"/>
        </w:rPr>
        <w:t>ký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số</w:t>
      </w:r>
      <w:proofErr w:type="spellEnd"/>
      <w:r w:rsidRPr="00DB7507">
        <w:rPr>
          <w:sz w:val="26"/>
          <w:szCs w:val="26"/>
        </w:rPr>
        <w:t xml:space="preserve">, </w:t>
      </w:r>
      <w:proofErr w:type="spellStart"/>
      <w:r w:rsidRPr="00DB7507">
        <w:rPr>
          <w:sz w:val="26"/>
          <w:szCs w:val="26"/>
        </w:rPr>
        <w:t>ký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điện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tử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gửi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cơ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quan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thuế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để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cấp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mã</w:t>
      </w:r>
      <w:proofErr w:type="spellEnd"/>
      <w:r w:rsidRPr="00DB7507">
        <w:rPr>
          <w:sz w:val="26"/>
          <w:szCs w:val="26"/>
        </w:rPr>
        <w:t xml:space="preserve"> HĐĐT </w:t>
      </w:r>
      <w:proofErr w:type="spellStart"/>
      <w:r w:rsidRPr="00DB7507">
        <w:rPr>
          <w:sz w:val="26"/>
          <w:szCs w:val="26"/>
        </w:rPr>
        <w:t>mới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thay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thế</w:t>
      </w:r>
      <w:proofErr w:type="spellEnd"/>
      <w:r w:rsidRPr="00DB7507">
        <w:rPr>
          <w:sz w:val="26"/>
          <w:szCs w:val="26"/>
        </w:rPr>
        <w:t xml:space="preserve"> HĐĐT </w:t>
      </w:r>
      <w:proofErr w:type="spellStart"/>
      <w:r w:rsidRPr="00DB7507">
        <w:rPr>
          <w:sz w:val="26"/>
          <w:szCs w:val="26"/>
        </w:rPr>
        <w:t>đã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lập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để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gửi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cho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người</w:t>
      </w:r>
      <w:proofErr w:type="spellEnd"/>
      <w:r w:rsidRPr="00DB7507">
        <w:rPr>
          <w:sz w:val="26"/>
          <w:szCs w:val="26"/>
        </w:rPr>
        <w:t xml:space="preserve"> mua.</w:t>
      </w:r>
    </w:p>
    <w:p w:rsidR="00DB7507" w:rsidRDefault="00DB7507" w:rsidP="00DB7507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sz w:val="26"/>
          <w:szCs w:val="26"/>
        </w:rPr>
      </w:pPr>
      <w:r w:rsidRPr="00DB7507">
        <w:rPr>
          <w:rStyle w:val="Strong"/>
          <w:sz w:val="26"/>
          <w:szCs w:val="26"/>
        </w:rPr>
        <w:t xml:space="preserve">2. </w:t>
      </w:r>
      <w:proofErr w:type="spellStart"/>
      <w:r w:rsidRPr="00DB7507">
        <w:rPr>
          <w:rStyle w:val="Strong"/>
          <w:sz w:val="26"/>
          <w:szCs w:val="26"/>
        </w:rPr>
        <w:t>Đối</w:t>
      </w:r>
      <w:proofErr w:type="spellEnd"/>
      <w:r w:rsidRPr="00DB7507">
        <w:rPr>
          <w:rStyle w:val="Strong"/>
          <w:sz w:val="26"/>
          <w:szCs w:val="26"/>
        </w:rPr>
        <w:t xml:space="preserve"> </w:t>
      </w:r>
      <w:proofErr w:type="spellStart"/>
      <w:r w:rsidRPr="00DB7507">
        <w:rPr>
          <w:rStyle w:val="Strong"/>
          <w:sz w:val="26"/>
          <w:szCs w:val="26"/>
        </w:rPr>
        <w:t>với</w:t>
      </w:r>
      <w:proofErr w:type="spellEnd"/>
      <w:r w:rsidRPr="00DB7507">
        <w:rPr>
          <w:rStyle w:val="Strong"/>
          <w:sz w:val="26"/>
          <w:szCs w:val="26"/>
        </w:rPr>
        <w:t xml:space="preserve"> HĐĐT </w:t>
      </w:r>
      <w:proofErr w:type="spellStart"/>
      <w:r w:rsidRPr="00DB7507">
        <w:rPr>
          <w:rStyle w:val="Strong"/>
          <w:sz w:val="26"/>
          <w:szCs w:val="26"/>
        </w:rPr>
        <w:t>không</w:t>
      </w:r>
      <w:proofErr w:type="spellEnd"/>
      <w:r w:rsidRPr="00DB7507">
        <w:rPr>
          <w:rStyle w:val="Strong"/>
          <w:sz w:val="26"/>
          <w:szCs w:val="26"/>
        </w:rPr>
        <w:t xml:space="preserve"> </w:t>
      </w:r>
      <w:proofErr w:type="spellStart"/>
      <w:r w:rsidRPr="00DB7507">
        <w:rPr>
          <w:rStyle w:val="Strong"/>
          <w:sz w:val="26"/>
          <w:szCs w:val="26"/>
        </w:rPr>
        <w:t>có</w:t>
      </w:r>
      <w:proofErr w:type="spellEnd"/>
      <w:r w:rsidRPr="00DB7507">
        <w:rPr>
          <w:rStyle w:val="Strong"/>
          <w:sz w:val="26"/>
          <w:szCs w:val="26"/>
        </w:rPr>
        <w:t xml:space="preserve"> </w:t>
      </w:r>
      <w:proofErr w:type="spellStart"/>
      <w:r w:rsidRPr="00DB7507">
        <w:rPr>
          <w:rStyle w:val="Strong"/>
          <w:sz w:val="26"/>
          <w:szCs w:val="26"/>
        </w:rPr>
        <w:t>mã</w:t>
      </w:r>
      <w:proofErr w:type="spellEnd"/>
      <w:r w:rsidRPr="00DB7507">
        <w:rPr>
          <w:rStyle w:val="Strong"/>
          <w:sz w:val="26"/>
          <w:szCs w:val="26"/>
        </w:rPr>
        <w:t xml:space="preserve"> </w:t>
      </w:r>
      <w:proofErr w:type="spellStart"/>
      <w:r w:rsidRPr="00DB7507">
        <w:rPr>
          <w:rStyle w:val="Strong"/>
          <w:sz w:val="26"/>
          <w:szCs w:val="26"/>
        </w:rPr>
        <w:t>của</w:t>
      </w:r>
      <w:proofErr w:type="spellEnd"/>
      <w:r w:rsidRPr="00DB7507">
        <w:rPr>
          <w:rStyle w:val="Strong"/>
          <w:sz w:val="26"/>
          <w:szCs w:val="26"/>
        </w:rPr>
        <w:t xml:space="preserve"> </w:t>
      </w:r>
      <w:proofErr w:type="spellStart"/>
      <w:r w:rsidRPr="00DB7507">
        <w:rPr>
          <w:rStyle w:val="Strong"/>
          <w:sz w:val="26"/>
          <w:szCs w:val="26"/>
        </w:rPr>
        <w:t>cơ</w:t>
      </w:r>
      <w:proofErr w:type="spellEnd"/>
      <w:r w:rsidRPr="00DB7507">
        <w:rPr>
          <w:rStyle w:val="Strong"/>
          <w:sz w:val="26"/>
          <w:szCs w:val="26"/>
        </w:rPr>
        <w:t xml:space="preserve"> </w:t>
      </w:r>
      <w:proofErr w:type="spellStart"/>
      <w:r w:rsidRPr="00DB7507">
        <w:rPr>
          <w:rStyle w:val="Strong"/>
          <w:sz w:val="26"/>
          <w:szCs w:val="26"/>
        </w:rPr>
        <w:t>quan</w:t>
      </w:r>
      <w:proofErr w:type="spellEnd"/>
      <w:r w:rsidRPr="00DB7507">
        <w:rPr>
          <w:rStyle w:val="Strong"/>
          <w:sz w:val="26"/>
          <w:szCs w:val="26"/>
        </w:rPr>
        <w:t xml:space="preserve"> </w:t>
      </w:r>
      <w:proofErr w:type="spellStart"/>
      <w:r w:rsidRPr="00DB7507">
        <w:rPr>
          <w:rStyle w:val="Strong"/>
          <w:sz w:val="26"/>
          <w:szCs w:val="26"/>
        </w:rPr>
        <w:t>thuế</w:t>
      </w:r>
      <w:proofErr w:type="spellEnd"/>
      <w:r w:rsidRPr="00DB7507">
        <w:rPr>
          <w:rStyle w:val="Strong"/>
          <w:sz w:val="26"/>
          <w:szCs w:val="26"/>
        </w:rPr>
        <w:t xml:space="preserve"> </w:t>
      </w:r>
      <w:proofErr w:type="spellStart"/>
      <w:r w:rsidRPr="00DB7507">
        <w:rPr>
          <w:rStyle w:val="Strong"/>
          <w:sz w:val="26"/>
          <w:szCs w:val="26"/>
        </w:rPr>
        <w:t>đã</w:t>
      </w:r>
      <w:proofErr w:type="spellEnd"/>
      <w:r w:rsidRPr="00DB7507">
        <w:rPr>
          <w:rStyle w:val="Strong"/>
          <w:sz w:val="26"/>
          <w:szCs w:val="26"/>
        </w:rPr>
        <w:t xml:space="preserve"> </w:t>
      </w:r>
      <w:proofErr w:type="spellStart"/>
      <w:r w:rsidRPr="00DB7507">
        <w:rPr>
          <w:rStyle w:val="Strong"/>
          <w:sz w:val="26"/>
          <w:szCs w:val="26"/>
        </w:rPr>
        <w:t>lập</w:t>
      </w:r>
      <w:proofErr w:type="spellEnd"/>
    </w:p>
    <w:p w:rsidR="00DB7507" w:rsidRDefault="00DB7507" w:rsidP="00DB7507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Emphasis"/>
          <w:b/>
          <w:bCs/>
          <w:sz w:val="26"/>
          <w:szCs w:val="26"/>
        </w:rPr>
      </w:pPr>
      <w:r w:rsidRPr="00DB7507">
        <w:rPr>
          <w:rStyle w:val="Emphasis"/>
          <w:b/>
          <w:bCs/>
          <w:sz w:val="26"/>
          <w:szCs w:val="26"/>
        </w:rPr>
        <w:t xml:space="preserve">- </w:t>
      </w:r>
      <w:proofErr w:type="spellStart"/>
      <w:r w:rsidRPr="00DB7507">
        <w:rPr>
          <w:rStyle w:val="Emphasis"/>
          <w:b/>
          <w:bCs/>
          <w:sz w:val="26"/>
          <w:szCs w:val="26"/>
        </w:rPr>
        <w:t>Trường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hợp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hóa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đơn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đã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gửi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cho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người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mua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có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sai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sót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(do </w:t>
      </w:r>
      <w:proofErr w:type="spellStart"/>
      <w:r w:rsidRPr="00DB7507">
        <w:rPr>
          <w:rStyle w:val="Emphasis"/>
          <w:b/>
          <w:bCs/>
          <w:sz w:val="26"/>
          <w:szCs w:val="26"/>
        </w:rPr>
        <w:t>người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bán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hoặc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người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mua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phát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hiện</w:t>
      </w:r>
      <w:proofErr w:type="spellEnd"/>
      <w:r w:rsidRPr="00DB7507">
        <w:rPr>
          <w:rStyle w:val="Emphasis"/>
          <w:b/>
          <w:bCs/>
          <w:sz w:val="26"/>
          <w:szCs w:val="26"/>
        </w:rPr>
        <w:t>)</w:t>
      </w:r>
    </w:p>
    <w:p w:rsidR="00DB7507" w:rsidRDefault="00DB7507" w:rsidP="00DB750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DB7507">
        <w:rPr>
          <w:rStyle w:val="Emphasis"/>
          <w:sz w:val="26"/>
          <w:szCs w:val="26"/>
          <w:u w:val="single"/>
        </w:rPr>
        <w:t>Bước</w:t>
      </w:r>
      <w:proofErr w:type="spellEnd"/>
      <w:r w:rsidRPr="00DB7507">
        <w:rPr>
          <w:rStyle w:val="Emphasis"/>
          <w:sz w:val="26"/>
          <w:szCs w:val="26"/>
          <w:u w:val="single"/>
        </w:rPr>
        <w:t xml:space="preserve"> 1:</w:t>
      </w:r>
      <w:r w:rsidRPr="00DB7507">
        <w:rPr>
          <w:sz w:val="26"/>
          <w:szCs w:val="26"/>
        </w:rPr>
        <w:t> </w:t>
      </w:r>
      <w:proofErr w:type="spellStart"/>
      <w:r w:rsidRPr="00DB7507">
        <w:rPr>
          <w:sz w:val="26"/>
          <w:szCs w:val="26"/>
        </w:rPr>
        <w:t>Người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bán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và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người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mua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phải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lập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văn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bản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thỏa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thuận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ghi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rõ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sai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sót</w:t>
      </w:r>
      <w:proofErr w:type="spellEnd"/>
      <w:r w:rsidRPr="00DB7507">
        <w:rPr>
          <w:sz w:val="26"/>
          <w:szCs w:val="26"/>
        </w:rPr>
        <w:t xml:space="preserve">, </w:t>
      </w:r>
      <w:proofErr w:type="spellStart"/>
      <w:r w:rsidRPr="00DB7507">
        <w:rPr>
          <w:sz w:val="26"/>
          <w:szCs w:val="26"/>
        </w:rPr>
        <w:t>đồng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thời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người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bán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thông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báo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với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cơ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quan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thuế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proofErr w:type="gramStart"/>
      <w:r w:rsidRPr="00DB7507">
        <w:rPr>
          <w:sz w:val="26"/>
          <w:szCs w:val="26"/>
        </w:rPr>
        <w:t>theo</w:t>
      </w:r>
      <w:proofErr w:type="spellEnd"/>
      <w:proofErr w:type="gram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Mẫu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số</w:t>
      </w:r>
      <w:proofErr w:type="spellEnd"/>
      <w:r w:rsidRPr="00DB7507">
        <w:rPr>
          <w:sz w:val="26"/>
          <w:szCs w:val="26"/>
        </w:rPr>
        <w:t xml:space="preserve"> 04 </w:t>
      </w:r>
      <w:proofErr w:type="spellStart"/>
      <w:r w:rsidRPr="00DB7507">
        <w:rPr>
          <w:sz w:val="26"/>
          <w:szCs w:val="26"/>
        </w:rPr>
        <w:t>về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việc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hủy</w:t>
      </w:r>
      <w:proofErr w:type="spellEnd"/>
      <w:r w:rsidRPr="00DB7507">
        <w:rPr>
          <w:sz w:val="26"/>
          <w:szCs w:val="26"/>
        </w:rPr>
        <w:t xml:space="preserve"> HĐĐT </w:t>
      </w:r>
      <w:proofErr w:type="spellStart"/>
      <w:r w:rsidRPr="00DB7507">
        <w:rPr>
          <w:sz w:val="26"/>
          <w:szCs w:val="26"/>
        </w:rPr>
        <w:t>đã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lập</w:t>
      </w:r>
      <w:proofErr w:type="spellEnd"/>
      <w:r w:rsidRPr="00DB7507">
        <w:rPr>
          <w:sz w:val="26"/>
          <w:szCs w:val="26"/>
        </w:rPr>
        <w:t>.</w:t>
      </w:r>
      <w:r w:rsidRPr="00DB7507">
        <w:rPr>
          <w:sz w:val="26"/>
          <w:szCs w:val="26"/>
        </w:rPr>
        <w:br/>
      </w:r>
      <w:r w:rsidRPr="00DB7507">
        <w:rPr>
          <w:sz w:val="26"/>
          <w:szCs w:val="26"/>
        </w:rPr>
        <w:br/>
      </w:r>
      <w:proofErr w:type="spellStart"/>
      <w:r w:rsidRPr="00DB7507">
        <w:rPr>
          <w:rStyle w:val="Emphasis"/>
          <w:sz w:val="26"/>
          <w:szCs w:val="26"/>
          <w:u w:val="single"/>
        </w:rPr>
        <w:t>Bước</w:t>
      </w:r>
      <w:proofErr w:type="spellEnd"/>
      <w:r w:rsidRPr="00DB7507">
        <w:rPr>
          <w:rStyle w:val="Emphasis"/>
          <w:sz w:val="26"/>
          <w:szCs w:val="26"/>
          <w:u w:val="single"/>
        </w:rPr>
        <w:t xml:space="preserve"> 2:</w:t>
      </w:r>
      <w:r w:rsidRPr="00DB7507">
        <w:rPr>
          <w:sz w:val="26"/>
          <w:szCs w:val="26"/>
        </w:rPr>
        <w:t> </w:t>
      </w:r>
      <w:proofErr w:type="spellStart"/>
      <w:r w:rsidRPr="00DB7507">
        <w:rPr>
          <w:sz w:val="26"/>
          <w:szCs w:val="26"/>
        </w:rPr>
        <w:t>Người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bán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lập</w:t>
      </w:r>
      <w:proofErr w:type="spellEnd"/>
      <w:r w:rsidRPr="00DB7507">
        <w:rPr>
          <w:sz w:val="26"/>
          <w:szCs w:val="26"/>
        </w:rPr>
        <w:t xml:space="preserve"> HĐĐT </w:t>
      </w:r>
      <w:proofErr w:type="spellStart"/>
      <w:r w:rsidRPr="00DB7507">
        <w:rPr>
          <w:sz w:val="26"/>
          <w:szCs w:val="26"/>
        </w:rPr>
        <w:t>mới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thay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thế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hóa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đơn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đã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lập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có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sai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sót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gửi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cho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người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mua</w:t>
      </w:r>
      <w:proofErr w:type="spellEnd"/>
      <w:r w:rsidRPr="00DB7507">
        <w:rPr>
          <w:sz w:val="26"/>
          <w:szCs w:val="26"/>
        </w:rPr>
        <w:t xml:space="preserve">, </w:t>
      </w:r>
      <w:proofErr w:type="spellStart"/>
      <w:r w:rsidRPr="00DB7507">
        <w:rPr>
          <w:sz w:val="26"/>
          <w:szCs w:val="26"/>
        </w:rPr>
        <w:t>cơ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quan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thuế</w:t>
      </w:r>
      <w:proofErr w:type="spellEnd"/>
      <w:r w:rsidRPr="00DB7507">
        <w:rPr>
          <w:sz w:val="26"/>
          <w:szCs w:val="26"/>
        </w:rPr>
        <w:t>.</w:t>
      </w:r>
    </w:p>
    <w:p w:rsidR="00DB7507" w:rsidRDefault="00DB7507" w:rsidP="00DB7507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Emphasis"/>
          <w:b/>
          <w:bCs/>
          <w:sz w:val="26"/>
          <w:szCs w:val="26"/>
        </w:rPr>
      </w:pPr>
      <w:r w:rsidRPr="00DB7507">
        <w:rPr>
          <w:rStyle w:val="Emphasis"/>
          <w:b/>
          <w:bCs/>
          <w:sz w:val="26"/>
          <w:szCs w:val="26"/>
        </w:rPr>
        <w:t xml:space="preserve">- </w:t>
      </w:r>
      <w:proofErr w:type="spellStart"/>
      <w:r w:rsidRPr="00DB7507">
        <w:rPr>
          <w:rStyle w:val="Emphasis"/>
          <w:b/>
          <w:bCs/>
          <w:sz w:val="26"/>
          <w:szCs w:val="26"/>
        </w:rPr>
        <w:t>Trường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hợp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cơ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quan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thuế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phát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hiện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có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sai</w:t>
      </w:r>
      <w:proofErr w:type="spellEnd"/>
      <w:r w:rsidRPr="00DB7507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DB7507">
        <w:rPr>
          <w:rStyle w:val="Emphasis"/>
          <w:b/>
          <w:bCs/>
          <w:sz w:val="26"/>
          <w:szCs w:val="26"/>
        </w:rPr>
        <w:t>sót</w:t>
      </w:r>
      <w:proofErr w:type="spellEnd"/>
    </w:p>
    <w:p w:rsidR="00DB7507" w:rsidRDefault="00DB7507" w:rsidP="00DB750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DB7507">
        <w:rPr>
          <w:rStyle w:val="Emphasis"/>
          <w:sz w:val="26"/>
          <w:szCs w:val="26"/>
          <w:u w:val="single"/>
        </w:rPr>
        <w:t>Bước</w:t>
      </w:r>
      <w:proofErr w:type="spellEnd"/>
      <w:r w:rsidRPr="00DB7507">
        <w:rPr>
          <w:rStyle w:val="Emphasis"/>
          <w:sz w:val="26"/>
          <w:szCs w:val="26"/>
          <w:u w:val="single"/>
        </w:rPr>
        <w:t xml:space="preserve"> 1:</w:t>
      </w:r>
      <w:r w:rsidRPr="00DB7507">
        <w:rPr>
          <w:sz w:val="26"/>
          <w:szCs w:val="26"/>
        </w:rPr>
        <w:t> </w:t>
      </w:r>
      <w:proofErr w:type="spellStart"/>
      <w:r w:rsidRPr="00DB7507">
        <w:rPr>
          <w:sz w:val="26"/>
          <w:szCs w:val="26"/>
        </w:rPr>
        <w:t>Cơ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quan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thuế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thông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báo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cho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người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bán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proofErr w:type="gramStart"/>
      <w:r w:rsidRPr="00DB7507">
        <w:rPr>
          <w:sz w:val="26"/>
          <w:szCs w:val="26"/>
        </w:rPr>
        <w:t>theo</w:t>
      </w:r>
      <w:proofErr w:type="spellEnd"/>
      <w:proofErr w:type="gram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Mẫu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số</w:t>
      </w:r>
      <w:proofErr w:type="spellEnd"/>
      <w:r w:rsidRPr="00DB7507">
        <w:rPr>
          <w:sz w:val="26"/>
          <w:szCs w:val="26"/>
        </w:rPr>
        <w:t xml:space="preserve"> 05 </w:t>
      </w:r>
      <w:proofErr w:type="spellStart"/>
      <w:r w:rsidRPr="00DB7507">
        <w:rPr>
          <w:sz w:val="26"/>
          <w:szCs w:val="26"/>
        </w:rPr>
        <w:t>để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người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bán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kiểm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tra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sai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sót</w:t>
      </w:r>
      <w:proofErr w:type="spellEnd"/>
      <w:r w:rsidRPr="00DB7507">
        <w:rPr>
          <w:sz w:val="26"/>
          <w:szCs w:val="26"/>
        </w:rPr>
        <w:t>.</w:t>
      </w:r>
    </w:p>
    <w:p w:rsidR="00DB7507" w:rsidRDefault="00DB7507" w:rsidP="00DB750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DB7507">
        <w:rPr>
          <w:rStyle w:val="Emphasis"/>
          <w:sz w:val="26"/>
          <w:szCs w:val="26"/>
          <w:u w:val="single"/>
        </w:rPr>
        <w:t>Bước</w:t>
      </w:r>
      <w:proofErr w:type="spellEnd"/>
      <w:r w:rsidRPr="00DB7507">
        <w:rPr>
          <w:rStyle w:val="Emphasis"/>
          <w:sz w:val="26"/>
          <w:szCs w:val="26"/>
          <w:u w:val="single"/>
        </w:rPr>
        <w:t xml:space="preserve"> 2:</w:t>
      </w:r>
      <w:r w:rsidRPr="00DB7507">
        <w:rPr>
          <w:sz w:val="26"/>
          <w:szCs w:val="26"/>
        </w:rPr>
        <w:t> </w:t>
      </w:r>
      <w:proofErr w:type="spellStart"/>
      <w:r w:rsidRPr="00DB7507">
        <w:rPr>
          <w:sz w:val="26"/>
          <w:szCs w:val="26"/>
        </w:rPr>
        <w:t>Người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bán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thực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hiện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thông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báo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với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cơ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quan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thuế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proofErr w:type="gramStart"/>
      <w:r w:rsidRPr="00DB7507">
        <w:rPr>
          <w:sz w:val="26"/>
          <w:szCs w:val="26"/>
        </w:rPr>
        <w:t>theo</w:t>
      </w:r>
      <w:proofErr w:type="spellEnd"/>
      <w:proofErr w:type="gram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Mẫu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số</w:t>
      </w:r>
      <w:proofErr w:type="spellEnd"/>
      <w:r w:rsidRPr="00DB7507">
        <w:rPr>
          <w:sz w:val="26"/>
          <w:szCs w:val="26"/>
        </w:rPr>
        <w:t xml:space="preserve"> 04 </w:t>
      </w:r>
      <w:proofErr w:type="spellStart"/>
      <w:r w:rsidRPr="00DB7507">
        <w:rPr>
          <w:sz w:val="26"/>
          <w:szCs w:val="26"/>
        </w:rPr>
        <w:t>về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việc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hủy</w:t>
      </w:r>
      <w:proofErr w:type="spellEnd"/>
      <w:r w:rsidRPr="00DB7507">
        <w:rPr>
          <w:sz w:val="26"/>
          <w:szCs w:val="26"/>
        </w:rPr>
        <w:t xml:space="preserve"> HĐĐT </w:t>
      </w:r>
      <w:proofErr w:type="spellStart"/>
      <w:r w:rsidRPr="00DB7507">
        <w:rPr>
          <w:sz w:val="26"/>
          <w:szCs w:val="26"/>
        </w:rPr>
        <w:t>không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có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mã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của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cơ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quan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thuế</w:t>
      </w:r>
      <w:proofErr w:type="spellEnd"/>
      <w:r w:rsidRPr="00DB7507">
        <w:rPr>
          <w:sz w:val="26"/>
          <w:szCs w:val="26"/>
        </w:rPr>
        <w:t>.</w:t>
      </w:r>
    </w:p>
    <w:p w:rsidR="00DB7507" w:rsidRPr="00DB7507" w:rsidRDefault="00DB7507" w:rsidP="00DB750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bookmarkStart w:id="0" w:name="_GoBack"/>
      <w:bookmarkEnd w:id="0"/>
      <w:proofErr w:type="spellStart"/>
      <w:r w:rsidRPr="00DB7507">
        <w:rPr>
          <w:rStyle w:val="Emphasis"/>
          <w:sz w:val="26"/>
          <w:szCs w:val="26"/>
          <w:u w:val="single"/>
        </w:rPr>
        <w:lastRenderedPageBreak/>
        <w:t>Bước</w:t>
      </w:r>
      <w:proofErr w:type="spellEnd"/>
      <w:r w:rsidRPr="00DB7507">
        <w:rPr>
          <w:rStyle w:val="Emphasis"/>
          <w:sz w:val="26"/>
          <w:szCs w:val="26"/>
          <w:u w:val="single"/>
        </w:rPr>
        <w:t xml:space="preserve"> 3:</w:t>
      </w:r>
      <w:r w:rsidRPr="00DB7507">
        <w:rPr>
          <w:sz w:val="26"/>
          <w:szCs w:val="26"/>
        </w:rPr>
        <w:t> </w:t>
      </w:r>
      <w:proofErr w:type="spellStart"/>
      <w:r w:rsidRPr="00DB7507">
        <w:rPr>
          <w:sz w:val="26"/>
          <w:szCs w:val="26"/>
        </w:rPr>
        <w:t>Người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bán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lập</w:t>
      </w:r>
      <w:proofErr w:type="spellEnd"/>
      <w:r w:rsidRPr="00DB7507">
        <w:rPr>
          <w:sz w:val="26"/>
          <w:szCs w:val="26"/>
        </w:rPr>
        <w:t xml:space="preserve"> HĐĐT </w:t>
      </w:r>
      <w:proofErr w:type="spellStart"/>
      <w:r w:rsidRPr="00DB7507">
        <w:rPr>
          <w:sz w:val="26"/>
          <w:szCs w:val="26"/>
        </w:rPr>
        <w:t>mới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thay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thế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hóa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đơn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đã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lập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để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gửi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cho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người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mua</w:t>
      </w:r>
      <w:proofErr w:type="spellEnd"/>
      <w:r w:rsidRPr="00DB7507">
        <w:rPr>
          <w:sz w:val="26"/>
          <w:szCs w:val="26"/>
        </w:rPr>
        <w:t xml:space="preserve">, </w:t>
      </w:r>
      <w:proofErr w:type="spellStart"/>
      <w:r w:rsidRPr="00DB7507">
        <w:rPr>
          <w:sz w:val="26"/>
          <w:szCs w:val="26"/>
        </w:rPr>
        <w:t>cơ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quan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thuế</w:t>
      </w:r>
      <w:proofErr w:type="spellEnd"/>
      <w:r w:rsidRPr="00DB7507">
        <w:rPr>
          <w:sz w:val="26"/>
          <w:szCs w:val="26"/>
        </w:rPr>
        <w:t>.</w:t>
      </w:r>
    </w:p>
    <w:p w:rsidR="00DB7507" w:rsidRPr="00DB7507" w:rsidRDefault="00DB7507" w:rsidP="00DB750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DB7507">
        <w:rPr>
          <w:sz w:val="26"/>
          <w:szCs w:val="26"/>
        </w:rPr>
        <w:t>Nghị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định</w:t>
      </w:r>
      <w:proofErr w:type="spellEnd"/>
      <w:r w:rsidRPr="00DB7507">
        <w:rPr>
          <w:sz w:val="26"/>
          <w:szCs w:val="26"/>
        </w:rPr>
        <w:t> </w:t>
      </w:r>
      <w:hyperlink r:id="rId5" w:tgtFrame="_blank" w:history="1">
        <w:r w:rsidRPr="00DB7507">
          <w:rPr>
            <w:rStyle w:val="Hyperlink"/>
            <w:color w:val="auto"/>
            <w:sz w:val="26"/>
            <w:szCs w:val="26"/>
            <w:u w:val="none"/>
          </w:rPr>
          <w:t>119/2018/NĐ-CP</w:t>
        </w:r>
      </w:hyperlink>
      <w:r w:rsidRPr="00DB7507">
        <w:rPr>
          <w:sz w:val="26"/>
          <w:szCs w:val="26"/>
        </w:rPr>
        <w:t> </w:t>
      </w:r>
      <w:proofErr w:type="spellStart"/>
      <w:r w:rsidRPr="00DB7507">
        <w:rPr>
          <w:sz w:val="26"/>
          <w:szCs w:val="26"/>
        </w:rPr>
        <w:t>có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hiệu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lực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từ</w:t>
      </w:r>
      <w:proofErr w:type="spellEnd"/>
      <w:r w:rsidRPr="00DB7507">
        <w:rPr>
          <w:sz w:val="26"/>
          <w:szCs w:val="26"/>
        </w:rPr>
        <w:t xml:space="preserve"> </w:t>
      </w:r>
      <w:proofErr w:type="spellStart"/>
      <w:r w:rsidRPr="00DB7507">
        <w:rPr>
          <w:sz w:val="26"/>
          <w:szCs w:val="26"/>
        </w:rPr>
        <w:t>ngày</w:t>
      </w:r>
      <w:proofErr w:type="spellEnd"/>
      <w:r w:rsidRPr="00DB7507">
        <w:rPr>
          <w:sz w:val="26"/>
          <w:szCs w:val="26"/>
        </w:rPr>
        <w:t xml:space="preserve"> 01/11/2018</w:t>
      </w:r>
    </w:p>
    <w:p w:rsidR="009A140D" w:rsidRPr="00DB7507" w:rsidRDefault="00DB7507" w:rsidP="00DB750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A140D" w:rsidRPr="00DB7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07"/>
    <w:rsid w:val="001E061E"/>
    <w:rsid w:val="00791B50"/>
    <w:rsid w:val="007B43EC"/>
    <w:rsid w:val="00A47B91"/>
    <w:rsid w:val="00DB7507"/>
    <w:rsid w:val="00E0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A258B-8C51-4C1C-8676-EA26EB5E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7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B7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7507"/>
    <w:rPr>
      <w:b/>
      <w:bCs/>
    </w:rPr>
  </w:style>
  <w:style w:type="character" w:styleId="Emphasis">
    <w:name w:val="Emphasis"/>
    <w:basedOn w:val="DefaultParagraphFont"/>
    <w:uiPriority w:val="20"/>
    <w:qFormat/>
    <w:rsid w:val="00DB75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750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750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B750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uvienphapluat.vn/phap-luat/tim-van-ban.aspx?keyword=119%2f2018%2fN%c4%90-CP&amp;area=2&amp;type=0&amp;lan=1&amp;match=False&amp;sort=2&amp;vc=True" TargetMode="External"/><Relationship Id="rId4" Type="http://schemas.openxmlformats.org/officeDocument/2006/relationships/hyperlink" Target="http://thuvienphapluat.vn/phap-luat/tim-van-ban.aspx?keyword=119%2f2018%2fN%c4%90-CP&amp;area=2&amp;type=0&amp;lan=1&amp;match=False&amp;sort=2&amp;vc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2188</Characters>
  <Application>Microsoft Office Word</Application>
  <DocSecurity>0</DocSecurity>
  <Lines>18</Lines>
  <Paragraphs>5</Paragraphs>
  <ScaleCrop>false</ScaleCrop>
  <Company>HP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2018-10-09T03:20:00Z</dcterms:created>
  <dcterms:modified xsi:type="dcterms:W3CDTF">2018-10-09T03:23:00Z</dcterms:modified>
</cp:coreProperties>
</file>