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45" w:rsidRPr="001564BF" w:rsidRDefault="00350145" w:rsidP="00E27D83">
      <w:pPr>
        <w:jc w:val="center"/>
        <w:rPr>
          <w:rFonts w:ascii="Times New Roman" w:hAnsi="Times New Roman" w:cs="Times New Roman"/>
          <w:b/>
          <w:sz w:val="28"/>
          <w:szCs w:val="28"/>
        </w:rPr>
      </w:pPr>
      <w:r>
        <w:rPr>
          <w:rFonts w:ascii="Times New Roman" w:hAnsi="Times New Roman" w:cs="Times New Roman"/>
          <w:b/>
          <w:sz w:val="28"/>
          <w:szCs w:val="28"/>
          <w:lang w:val="vi-VN"/>
        </w:rPr>
        <w:t>CƠ SỞ H</w:t>
      </w:r>
      <w:bookmarkStart w:id="0" w:name="_GoBack"/>
      <w:bookmarkEnd w:id="0"/>
      <w:r>
        <w:rPr>
          <w:rFonts w:ascii="Times New Roman" w:hAnsi="Times New Roman" w:cs="Times New Roman"/>
          <w:b/>
          <w:sz w:val="28"/>
          <w:szCs w:val="28"/>
          <w:lang w:val="vi-VN"/>
        </w:rPr>
        <w:t>ÌNH THÀNH</w:t>
      </w:r>
      <w:r w:rsidRPr="001564BF">
        <w:rPr>
          <w:rFonts w:ascii="Times New Roman" w:hAnsi="Times New Roman" w:cs="Times New Roman"/>
          <w:b/>
          <w:sz w:val="28"/>
          <w:szCs w:val="28"/>
        </w:rPr>
        <w:t xml:space="preserve"> NGUYÊN TẮC: “THẨM PHÁN VÀ HỘI THẨM NHÂN DÂN XÉT XỬ ĐỘC LẬP VÀ CHỈ TUÂN THEO PHÁP LUẬT”</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sz w:val="28"/>
          <w:szCs w:val="28"/>
        </w:rPr>
        <w:t>Nguyên tắc: “thẩm phán và hội thẩm nhân dân xét xử độc lập và chỉ tuân theo pháp luật” được nhắc đến trong các bộ luật tố tụng, và được xem là nền tảng cuả bộ luật tố tụ</w:t>
      </w:r>
      <w:r>
        <w:rPr>
          <w:rFonts w:ascii="Times New Roman" w:hAnsi="Times New Roman" w:cs="Times New Roman"/>
          <w:sz w:val="28"/>
          <w:szCs w:val="28"/>
        </w:rPr>
        <w:t xml:space="preserve">ng, trong đó </w:t>
      </w:r>
      <w:r w:rsidRPr="001564BF">
        <w:rPr>
          <w:rFonts w:ascii="Times New Roman" w:hAnsi="Times New Roman" w:cs="Times New Roman"/>
          <w:sz w:val="28"/>
          <w:szCs w:val="28"/>
        </w:rPr>
        <w:t>bao gồm tố tụng hình sự, bộ luật tố tụng dân sự và bộ luật tố tụng hành chính là nguyên tắc cơ bản cấu thành nên hệ thống các nguyên tắc khác trong ngành tư pháp nói chung và hoạt động xét xử thông qua hoạt động tố tụng nói riêng.</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sz w:val="28"/>
          <w:szCs w:val="28"/>
        </w:rPr>
        <w:t xml:space="preserve">Có thể khẳng định vị trí của nguyên tắc này ngay từ những quy định của Hiến Pháp qua các thời kì lịch sử khác nhau. Nó là một nguyên tắc hiến định mà nếu vi phạm nguyên tắc </w:t>
      </w:r>
      <w:r w:rsidR="00DE32BA">
        <w:rPr>
          <w:rFonts w:ascii="Times New Roman" w:hAnsi="Times New Roman" w:cs="Times New Roman"/>
          <w:sz w:val="28"/>
          <w:szCs w:val="28"/>
          <w:lang w:val="vi-VN"/>
        </w:rPr>
        <w:t xml:space="preserve">này, các hoạt động xét xử </w:t>
      </w:r>
      <w:r w:rsidRPr="001564BF">
        <w:rPr>
          <w:rFonts w:ascii="Times New Roman" w:hAnsi="Times New Roman" w:cs="Times New Roman"/>
          <w:sz w:val="28"/>
          <w:szCs w:val="28"/>
        </w:rPr>
        <w:t>không những vi phạm luật tố tụng mà còn vi phạm Hiến pháp Việt Nam.</w:t>
      </w:r>
    </w:p>
    <w:p w:rsidR="00350145" w:rsidRPr="00DE32BA" w:rsidRDefault="00350145" w:rsidP="00E27D83">
      <w:pPr>
        <w:spacing w:line="312" w:lineRule="auto"/>
        <w:ind w:firstLine="720"/>
        <w:jc w:val="both"/>
        <w:rPr>
          <w:rStyle w:val="Emphasis"/>
          <w:rFonts w:ascii="Times New Roman" w:hAnsi="Times New Roman" w:cs="Times New Roman"/>
          <w:color w:val="000000"/>
          <w:sz w:val="28"/>
          <w:szCs w:val="28"/>
          <w:shd w:val="clear" w:color="auto" w:fill="FFFFFF"/>
          <w:lang w:val="vi-VN"/>
        </w:rPr>
      </w:pPr>
      <w:r w:rsidRPr="001564BF">
        <w:rPr>
          <w:rFonts w:ascii="Times New Roman" w:hAnsi="Times New Roman" w:cs="Times New Roman"/>
          <w:color w:val="000000"/>
          <w:sz w:val="28"/>
          <w:szCs w:val="28"/>
          <w:shd w:val="clear" w:color="auto" w:fill="FFFFFF"/>
        </w:rPr>
        <w:t>Theo</w:t>
      </w:r>
      <w:r w:rsidRPr="001564BF">
        <w:rPr>
          <w:rStyle w:val="apple-converted-space"/>
          <w:rFonts w:ascii="Times New Roman" w:hAnsi="Times New Roman" w:cs="Times New Roman"/>
          <w:color w:val="000000"/>
          <w:sz w:val="28"/>
          <w:szCs w:val="28"/>
          <w:shd w:val="clear" w:color="auto" w:fill="FFFFFF"/>
        </w:rPr>
        <w:t> </w:t>
      </w:r>
      <w:r w:rsidRPr="001564BF">
        <w:rPr>
          <w:rStyle w:val="Emphasis"/>
          <w:rFonts w:ascii="Times New Roman" w:hAnsi="Times New Roman" w:cs="Times New Roman"/>
          <w:color w:val="000000"/>
          <w:sz w:val="28"/>
          <w:szCs w:val="28"/>
          <w:shd w:val="clear" w:color="auto" w:fill="FFFFFF"/>
        </w:rPr>
        <w:t>Từ điển tiếng Việt: “Độc lập</w:t>
      </w:r>
      <w:r w:rsidRPr="001564BF">
        <w:rPr>
          <w:rStyle w:val="apple-converted-space"/>
          <w:rFonts w:ascii="Times New Roman" w:hAnsi="Times New Roman" w:cs="Times New Roman"/>
          <w:color w:val="000000"/>
          <w:sz w:val="28"/>
          <w:szCs w:val="28"/>
          <w:shd w:val="clear" w:color="auto" w:fill="FFFFFF"/>
        </w:rPr>
        <w:t> </w:t>
      </w:r>
      <w:r w:rsidRPr="001564BF">
        <w:rPr>
          <w:rFonts w:ascii="Times New Roman" w:hAnsi="Times New Roman" w:cs="Times New Roman"/>
          <w:i/>
          <w:iCs/>
          <w:color w:val="000000"/>
          <w:sz w:val="28"/>
          <w:szCs w:val="28"/>
          <w:shd w:val="clear" w:color="auto" w:fill="FFFFFF"/>
        </w:rPr>
        <w:t>là đứng một mình, không dựa vào ai, không nhờ cậy ai, không bị ai kiềm chế”</w:t>
      </w:r>
      <w:r w:rsidRPr="001564BF">
        <w:rPr>
          <w:rStyle w:val="FootnoteReference"/>
          <w:rFonts w:ascii="Times New Roman" w:hAnsi="Times New Roman" w:cs="Times New Roman"/>
          <w:i/>
          <w:iCs/>
          <w:color w:val="000000"/>
          <w:sz w:val="28"/>
          <w:szCs w:val="28"/>
          <w:shd w:val="clear" w:color="auto" w:fill="FFFFFF"/>
        </w:rPr>
        <w:footnoteReference w:id="1"/>
      </w:r>
      <w:r w:rsidRPr="001564BF">
        <w:rPr>
          <w:rFonts w:ascii="Times New Roman" w:hAnsi="Times New Roman" w:cs="Times New Roman"/>
          <w:color w:val="000000"/>
          <w:sz w:val="28"/>
          <w:szCs w:val="28"/>
          <w:shd w:val="clear" w:color="auto" w:fill="FFFFFF"/>
        </w:rPr>
        <w:t xml:space="preserve">.  </w:t>
      </w:r>
      <w:r w:rsidR="00DE32BA">
        <w:rPr>
          <w:rFonts w:ascii="Times New Roman" w:hAnsi="Times New Roman" w:cs="Times New Roman"/>
          <w:color w:val="000000"/>
          <w:sz w:val="28"/>
          <w:szCs w:val="28"/>
          <w:shd w:val="clear" w:color="auto" w:fill="FFFFFF"/>
          <w:lang w:val="vi-VN"/>
        </w:rPr>
        <w:t>Hay n</w:t>
      </w:r>
      <w:r w:rsidRPr="001564BF">
        <w:rPr>
          <w:rFonts w:ascii="Times New Roman" w:hAnsi="Times New Roman" w:cs="Times New Roman"/>
          <w:color w:val="000000"/>
          <w:sz w:val="28"/>
          <w:szCs w:val="28"/>
          <w:shd w:val="clear" w:color="auto" w:fill="FFFFFF"/>
        </w:rPr>
        <w:t>guyên tắc</w:t>
      </w:r>
      <w:r w:rsidRPr="001564BF">
        <w:rPr>
          <w:rStyle w:val="apple-converted-space"/>
          <w:rFonts w:ascii="Times New Roman" w:hAnsi="Times New Roman" w:cs="Times New Roman"/>
          <w:color w:val="000000"/>
          <w:sz w:val="28"/>
          <w:szCs w:val="28"/>
          <w:shd w:val="clear" w:color="auto" w:fill="FFFFFF"/>
        </w:rPr>
        <w:t> </w:t>
      </w:r>
      <w:r w:rsidRPr="001564BF">
        <w:rPr>
          <w:rFonts w:ascii="Times New Roman" w:hAnsi="Times New Roman" w:cs="Times New Roman"/>
          <w:i/>
          <w:iCs/>
          <w:color w:val="000000"/>
          <w:sz w:val="28"/>
          <w:szCs w:val="28"/>
          <w:shd w:val="clear" w:color="auto" w:fill="FFFFFF"/>
        </w:rPr>
        <w:t>“Khi xét xử, Thẩm phán và Hội thẩm độc lập và chỉ tuân theo pháp luật”</w:t>
      </w:r>
      <w:r w:rsidRPr="001564BF">
        <w:rPr>
          <w:rStyle w:val="apple-converted-space"/>
          <w:rFonts w:ascii="Times New Roman" w:hAnsi="Times New Roman" w:cs="Times New Roman"/>
          <w:i/>
          <w:iCs/>
          <w:color w:val="000000"/>
          <w:sz w:val="28"/>
          <w:szCs w:val="28"/>
          <w:shd w:val="clear" w:color="auto" w:fill="FFFFFF"/>
        </w:rPr>
        <w:t> </w:t>
      </w:r>
      <w:r w:rsidRPr="001564BF">
        <w:rPr>
          <w:rFonts w:ascii="Times New Roman" w:hAnsi="Times New Roman" w:cs="Times New Roman"/>
          <w:color w:val="000000"/>
          <w:sz w:val="28"/>
          <w:szCs w:val="28"/>
          <w:shd w:val="clear" w:color="auto" w:fill="FFFFFF"/>
        </w:rPr>
        <w:t>được thể hiện dưới hai khía cạnh</w:t>
      </w:r>
      <w:r w:rsidR="00DE32BA">
        <w:rPr>
          <w:rFonts w:ascii="Times New Roman" w:hAnsi="Times New Roman" w:cs="Times New Roman"/>
          <w:color w:val="000000"/>
          <w:sz w:val="28"/>
          <w:szCs w:val="28"/>
          <w:shd w:val="clear" w:color="auto" w:fill="FFFFFF"/>
          <w:lang w:val="vi-VN"/>
        </w:rPr>
        <w:t xml:space="preserve"> khác nhau</w:t>
      </w:r>
      <w:r w:rsidRPr="001564BF">
        <w:rPr>
          <w:rFonts w:ascii="Times New Roman" w:hAnsi="Times New Roman" w:cs="Times New Roman"/>
          <w:color w:val="000000"/>
          <w:sz w:val="28"/>
          <w:szCs w:val="28"/>
          <w:shd w:val="clear" w:color="auto" w:fill="FFFFFF"/>
        </w:rPr>
        <w:t xml:space="preserve"> là độc lập với các yếu tố bên ngoài và độc lập với các yếu tố bên trong</w:t>
      </w:r>
      <w:r w:rsidR="00DE32BA">
        <w:rPr>
          <w:rFonts w:ascii="Times New Roman" w:hAnsi="Times New Roman" w:cs="Times New Roman"/>
          <w:color w:val="000000"/>
          <w:sz w:val="28"/>
          <w:szCs w:val="28"/>
          <w:shd w:val="clear" w:color="auto" w:fill="FFFFFF"/>
          <w:lang w:val="vi-VN"/>
        </w:rPr>
        <w:t xml:space="preserve"> đặt trong mối tương quan với pháp luật.</w:t>
      </w:r>
    </w:p>
    <w:p w:rsidR="00350145" w:rsidRDefault="00DE32BA" w:rsidP="00E27D83">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Nhìn nhận lại nguyên tắc, nhìn nhận các đối tượng liên quan, ta có thể thấy </w:t>
      </w:r>
      <w:r w:rsidR="00350145" w:rsidRPr="001564BF">
        <w:rPr>
          <w:rFonts w:ascii="Times New Roman" w:hAnsi="Times New Roman" w:cs="Times New Roman"/>
          <w:sz w:val="28"/>
          <w:szCs w:val="28"/>
        </w:rPr>
        <w:t>Thẩ</w:t>
      </w:r>
      <w:r w:rsidR="00350145">
        <w:rPr>
          <w:rFonts w:ascii="Times New Roman" w:hAnsi="Times New Roman" w:cs="Times New Roman"/>
          <w:sz w:val="28"/>
          <w:szCs w:val="28"/>
        </w:rPr>
        <w:t>m phán là</w:t>
      </w:r>
      <w:r w:rsidR="00350145" w:rsidRPr="001564BF">
        <w:rPr>
          <w:rFonts w:ascii="Times New Roman" w:hAnsi="Times New Roman" w:cs="Times New Roman"/>
          <w:sz w:val="28"/>
          <w:szCs w:val="28"/>
        </w:rPr>
        <w:t xml:space="preserve"> những đối tượng có trình độ, có năng lực luật học đã được đào tạo chuyên sâu qua các khoá học luật cử nhân, khoá đào tạo thẩm phán tại học viện tư pháp. </w:t>
      </w:r>
      <w:r>
        <w:rPr>
          <w:rFonts w:ascii="Times New Roman" w:hAnsi="Times New Roman" w:cs="Times New Roman"/>
          <w:sz w:val="28"/>
          <w:szCs w:val="28"/>
        </w:rPr>
        <w:t>Trong khi đó</w:t>
      </w:r>
      <w:r w:rsidR="00350145" w:rsidRPr="001564BF">
        <w:rPr>
          <w:rFonts w:ascii="Times New Roman" w:hAnsi="Times New Roman" w:cs="Times New Roman"/>
          <w:sz w:val="28"/>
          <w:szCs w:val="28"/>
        </w:rPr>
        <w:t xml:space="preserve"> hội thẩm nhân dân lại là những đối tượng mà theo như quy định tại Pháp lệnh thì: </w:t>
      </w:r>
      <w:r>
        <w:rPr>
          <w:rFonts w:ascii="Times New Roman" w:hAnsi="Times New Roman" w:cs="Times New Roman"/>
          <w:sz w:val="28"/>
          <w:szCs w:val="28"/>
          <w:lang w:val="vi-VN"/>
        </w:rPr>
        <w:t>“</w:t>
      </w:r>
      <w:r w:rsidR="00350145" w:rsidRPr="001564BF">
        <w:rPr>
          <w:rFonts w:ascii="Times New Roman" w:hAnsi="Times New Roman" w:cs="Times New Roman"/>
          <w:sz w:val="28"/>
          <w:szCs w:val="28"/>
        </w:rPr>
        <w:t>cần có hiểu biết về pháp luật, không đòi hỏi cao về trình độ chuyên môn về luật học. Họ là đại diện các giới, các ngành, các tổ chức xã hội nghề nghiệp</w:t>
      </w:r>
      <w:r>
        <w:rPr>
          <w:rFonts w:ascii="Times New Roman" w:hAnsi="Times New Roman" w:cs="Times New Roman"/>
          <w:sz w:val="28"/>
          <w:szCs w:val="28"/>
          <w:lang w:val="vi-VN"/>
        </w:rPr>
        <w:t>”</w:t>
      </w:r>
      <w:r w:rsidR="00350145" w:rsidRPr="001564BF">
        <w:rPr>
          <w:rFonts w:ascii="Times New Roman" w:hAnsi="Times New Roman" w:cs="Times New Roman"/>
          <w:sz w:val="28"/>
          <w:szCs w:val="28"/>
        </w:rPr>
        <w:t>. Chính vì vậy, vai trò của hội thẩm nhân dân không phải nhìn nhận dưới góc độ của một luật gia thuần tuý, mà mang tính “ xã hội’ cao hơn.</w:t>
      </w:r>
      <w:r>
        <w:rPr>
          <w:rFonts w:ascii="Times New Roman" w:hAnsi="Times New Roman" w:cs="Times New Roman"/>
          <w:sz w:val="28"/>
          <w:szCs w:val="28"/>
          <w:lang w:val="vi-VN"/>
        </w:rPr>
        <w:t xml:space="preserve"> Đặt pháp luật trong cái nhìn mềm dẻo hơn.</w:t>
      </w:r>
    </w:p>
    <w:p w:rsidR="00DE32BA" w:rsidRPr="00DE32BA" w:rsidRDefault="00DE32BA" w:rsidP="00E27D83">
      <w:pPr>
        <w:spacing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Vậy cơ sở nào hình thành nên nguyên tắc này?</w:t>
      </w:r>
    </w:p>
    <w:p w:rsidR="00350145" w:rsidRPr="00DE32BA" w:rsidRDefault="00350145" w:rsidP="00E27D83">
      <w:pPr>
        <w:pStyle w:val="ListParagraph"/>
        <w:numPr>
          <w:ilvl w:val="0"/>
          <w:numId w:val="2"/>
        </w:numPr>
        <w:spacing w:line="312" w:lineRule="auto"/>
        <w:jc w:val="both"/>
        <w:rPr>
          <w:rFonts w:ascii="Times New Roman" w:hAnsi="Times New Roman" w:cs="Times New Roman"/>
          <w:b/>
          <w:i/>
          <w:sz w:val="28"/>
          <w:szCs w:val="28"/>
        </w:rPr>
      </w:pPr>
      <w:r w:rsidRPr="00DE32BA">
        <w:rPr>
          <w:rFonts w:ascii="Times New Roman" w:hAnsi="Times New Roman" w:cs="Times New Roman"/>
          <w:b/>
          <w:i/>
          <w:sz w:val="28"/>
          <w:szCs w:val="28"/>
        </w:rPr>
        <w:lastRenderedPageBreak/>
        <w:t>Cơ sở lý luậ</w:t>
      </w:r>
      <w:r w:rsidR="00E27D83">
        <w:rPr>
          <w:rFonts w:ascii="Times New Roman" w:hAnsi="Times New Roman" w:cs="Times New Roman"/>
          <w:b/>
          <w:i/>
          <w:sz w:val="28"/>
          <w:szCs w:val="28"/>
        </w:rPr>
        <w:t>n</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i/>
          <w:sz w:val="28"/>
          <w:szCs w:val="28"/>
        </w:rPr>
        <w:t>Thứ nhất,</w:t>
      </w:r>
      <w:r w:rsidRPr="001564BF">
        <w:rPr>
          <w:rFonts w:ascii="Times New Roman" w:hAnsi="Times New Roman" w:cs="Times New Roman"/>
          <w:sz w:val="28"/>
          <w:szCs w:val="28"/>
        </w:rPr>
        <w:t xml:space="preserve"> xuất phát từ nguyên tắc tổ chức và phân công quyền lực Nhà nước ở Việt Nam.</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sz w:val="28"/>
          <w:szCs w:val="28"/>
        </w:rPr>
        <w:t>Nói đến tổ chức nhà nước Việt Nam, ta có thể thấy được phần nào sự ảnh hưởng của tư duy Montesquier về thuyết phân chia quyền lực. Theo đó, nhà nước ta cũng phân chia thành 3 nhánh quyền lực chính</w:t>
      </w:r>
      <w:r w:rsidR="00DE32BA">
        <w:rPr>
          <w:rFonts w:ascii="Times New Roman" w:hAnsi="Times New Roman" w:cs="Times New Roman"/>
          <w:sz w:val="28"/>
          <w:szCs w:val="28"/>
          <w:lang w:val="vi-VN"/>
        </w:rPr>
        <w:t xml:space="preserve"> là</w:t>
      </w:r>
      <w:r w:rsidRPr="001564BF">
        <w:rPr>
          <w:rFonts w:ascii="Times New Roman" w:hAnsi="Times New Roman" w:cs="Times New Roman"/>
          <w:sz w:val="28"/>
          <w:szCs w:val="28"/>
        </w:rPr>
        <w:t xml:space="preserve"> Lập pháp, hành pháp và tư pháp, tuy nhiên tính phân chia và đối trọng của nhà nước ta không thuần tuý và ngang bằng như học thuyết do có tính ảnh hưởng của nền Xã hội chủ nghĩa. Vì vậy Tổ chức nhà nước mặc dù có sự phân chia, nhưng luôn có sự phối hợp, phân công và là một quyền lực thống nhất. Tư tưởng này cũng chính là kết quả của sự tiếp thu của tư tưởng Hồ Chí Min</w:t>
      </w:r>
      <w:r w:rsidR="00DE32BA">
        <w:rPr>
          <w:rFonts w:ascii="Times New Roman" w:hAnsi="Times New Roman" w:cs="Times New Roman"/>
          <w:sz w:val="28"/>
          <w:szCs w:val="28"/>
          <w:lang w:val="vi-VN"/>
        </w:rPr>
        <w:t>h</w:t>
      </w:r>
      <w:r w:rsidRPr="001564BF">
        <w:rPr>
          <w:rFonts w:ascii="Times New Roman" w:hAnsi="Times New Roman" w:cs="Times New Roman"/>
          <w:sz w:val="28"/>
          <w:szCs w:val="28"/>
        </w:rPr>
        <w:t>.  Đây được xem là cơ sở lý luận của nguyên tắc độc lập xét xử của toà án hiện nay. Về lý luận cũng như thực tiễn đã cho ta thấy, hoạt động của bộ máy nhà nước sẽ mất đi nếu như thẩm phán, hội thẩm nhân dân mất đi tính tự chủ của mình trong hoạt động xét xử. Sự vi phạm nguyên tắc này sẽ dẫn tới tình trạng lạm dụng quyền lực, sự thoái hoá của quyền lực nhà nước và dĩ nhiên chính xã hội, chính các cá thể trong xã hội đó sẽ phải gánh chịu những hậu quả nặng nề.</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i/>
          <w:sz w:val="28"/>
          <w:szCs w:val="28"/>
        </w:rPr>
        <w:t>Thứ hai,</w:t>
      </w:r>
      <w:r w:rsidRPr="001564BF">
        <w:rPr>
          <w:rFonts w:ascii="Times New Roman" w:hAnsi="Times New Roman" w:cs="Times New Roman"/>
          <w:sz w:val="28"/>
          <w:szCs w:val="28"/>
        </w:rPr>
        <w:t xml:space="preserve"> xuất phát từ hoạt động tư pháp mà Toà án thực hiệ</w:t>
      </w:r>
      <w:r w:rsidR="00DE32BA">
        <w:rPr>
          <w:rFonts w:ascii="Times New Roman" w:hAnsi="Times New Roman" w:cs="Times New Roman"/>
          <w:sz w:val="28"/>
          <w:szCs w:val="28"/>
        </w:rPr>
        <w:t>n</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sz w:val="28"/>
          <w:szCs w:val="28"/>
        </w:rPr>
        <w:t>Tư pháp là một nhánh quyền lực nhà nước, bên cạnh nhánh quyền lực lập pháp và hành pháp, mà trong đó, Toà án là cơ quan thực  hiện chức năng, thực hiện hoạt động tư pháp – là cơ quan nhân danh công lý – cơ quan thực hiện công lý. Chính vì thế Toà an xét xử như một người đứng giữa, ý kiến trung lập và không bị ảnh hưởng bởi bất kì bên nào mà chỉ xét xử độc lập và chỉ tuân theo pháp luật.</w:t>
      </w:r>
      <w:r w:rsidR="00DE32BA">
        <w:rPr>
          <w:rFonts w:ascii="Times New Roman" w:hAnsi="Times New Roman" w:cs="Times New Roman"/>
          <w:sz w:val="28"/>
          <w:szCs w:val="28"/>
          <w:lang w:val="vi-VN"/>
        </w:rPr>
        <w:t xml:space="preserve"> </w:t>
      </w:r>
      <w:r w:rsidRPr="001564BF">
        <w:rPr>
          <w:rFonts w:ascii="Times New Roman" w:hAnsi="Times New Roman" w:cs="Times New Roman"/>
          <w:sz w:val="28"/>
          <w:szCs w:val="28"/>
        </w:rPr>
        <w:t>Tính độc lập như là một cơ sở để Toà án xét xử công tâm, vững vàng, khách quan, và chỉ tuân theo pháp luật là cơ sở để Toà án có thể độc lập xét xử.</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sz w:val="28"/>
          <w:szCs w:val="28"/>
        </w:rPr>
        <w:t>Một bản án được ban hành có tính chất quan trọng, ảnh hưởng đến sự thật của vụ án, ảnh hưởng đến cả tinh thần, vật chất, và thể chất, những yếu tố quan trọng mà một khi ta xâm phạm thì không thể đền bù được. Vì vậy nguyên tắc không thể vi phạm.</w:t>
      </w:r>
    </w:p>
    <w:p w:rsidR="00350145" w:rsidRPr="001564BF" w:rsidRDefault="00350145" w:rsidP="00E27D83">
      <w:pPr>
        <w:spacing w:line="312" w:lineRule="auto"/>
        <w:jc w:val="both"/>
        <w:rPr>
          <w:rFonts w:ascii="Times New Roman" w:hAnsi="Times New Roman" w:cs="Times New Roman"/>
          <w:sz w:val="28"/>
          <w:szCs w:val="28"/>
        </w:rPr>
      </w:pPr>
      <w:r w:rsidRPr="001564BF">
        <w:rPr>
          <w:rFonts w:ascii="Times New Roman" w:hAnsi="Times New Roman" w:cs="Times New Roman"/>
          <w:sz w:val="28"/>
          <w:szCs w:val="28"/>
        </w:rPr>
        <w:lastRenderedPageBreak/>
        <w:tab/>
      </w:r>
      <w:r w:rsidRPr="001564BF">
        <w:rPr>
          <w:rFonts w:ascii="Times New Roman" w:hAnsi="Times New Roman" w:cs="Times New Roman"/>
          <w:i/>
          <w:sz w:val="28"/>
          <w:szCs w:val="28"/>
        </w:rPr>
        <w:t>Thứ ba,</w:t>
      </w:r>
      <w:r w:rsidRPr="001564BF">
        <w:rPr>
          <w:rFonts w:ascii="Times New Roman" w:hAnsi="Times New Roman" w:cs="Times New Roman"/>
          <w:sz w:val="28"/>
          <w:szCs w:val="28"/>
        </w:rPr>
        <w:t xml:space="preserve"> xuất phát từ tính chất của nhà nướ</w:t>
      </w:r>
      <w:r w:rsidR="00DE32BA">
        <w:rPr>
          <w:rFonts w:ascii="Times New Roman" w:hAnsi="Times New Roman" w:cs="Times New Roman"/>
          <w:sz w:val="28"/>
          <w:szCs w:val="28"/>
        </w:rPr>
        <w:t>c ta -</w:t>
      </w:r>
      <w:r w:rsidRPr="001564BF">
        <w:rPr>
          <w:rFonts w:ascii="Times New Roman" w:hAnsi="Times New Roman" w:cs="Times New Roman"/>
          <w:sz w:val="28"/>
          <w:szCs w:val="28"/>
        </w:rPr>
        <w:t xml:space="preserve"> nhà nước xã hội chủ</w:t>
      </w:r>
      <w:r w:rsidR="00DE32BA">
        <w:rPr>
          <w:rFonts w:ascii="Times New Roman" w:hAnsi="Times New Roman" w:cs="Times New Roman"/>
          <w:sz w:val="28"/>
          <w:szCs w:val="28"/>
        </w:rPr>
        <w:t xml:space="preserve"> nghĩa</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sz w:val="28"/>
          <w:szCs w:val="28"/>
        </w:rPr>
        <w:t>Như ta đã khẳng định ở phần trên, hội thẩm nhân dân có vai trò quan trọng trong việc đánh giá, nhìn nhận một vấn đề để tiến hành xét xử. hội thẩm nhân dân xuất phát từ chính bản chất của nhà nướ</w:t>
      </w:r>
      <w:r w:rsidR="00DE32BA">
        <w:rPr>
          <w:rFonts w:ascii="Times New Roman" w:hAnsi="Times New Roman" w:cs="Times New Roman"/>
          <w:sz w:val="28"/>
          <w:szCs w:val="28"/>
        </w:rPr>
        <w:t>c ta</w:t>
      </w:r>
      <w:r w:rsidRPr="001564BF">
        <w:rPr>
          <w:rFonts w:ascii="Times New Roman" w:hAnsi="Times New Roman" w:cs="Times New Roman"/>
          <w:sz w:val="28"/>
          <w:szCs w:val="28"/>
        </w:rPr>
        <w:t xml:space="preserve"> “nhà nước của dân, do dân, vì dân”.</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sz w:val="28"/>
          <w:szCs w:val="28"/>
        </w:rPr>
        <w:t>Hội thẩm nhân dân có trọng trách thay mặt nhân dân tham gia nhằm giám sát, chế ước, hạn chế tiêu cực trong hoạt động của toà án. Chính vì thế, tính độc lập và tính chỉ tuân theo pháp luật trên cũng được áp dụng chung cho hội thẩm nhân dân. Chính sự có mặt của hội thẩm cũng là một cách để tính độc lập của Toà được nâng cao, tránh sự kiềm chế không đáng có của cơ quan khác (như viện kiểm sát, cơ quan điều tra, …).</w:t>
      </w:r>
    </w:p>
    <w:p w:rsidR="00350145" w:rsidRPr="00DE32BA" w:rsidRDefault="00350145" w:rsidP="00E27D83">
      <w:pPr>
        <w:pStyle w:val="ListParagraph"/>
        <w:numPr>
          <w:ilvl w:val="0"/>
          <w:numId w:val="2"/>
        </w:numPr>
        <w:spacing w:line="312" w:lineRule="auto"/>
        <w:jc w:val="both"/>
        <w:rPr>
          <w:rFonts w:ascii="Times New Roman" w:hAnsi="Times New Roman" w:cs="Times New Roman"/>
          <w:b/>
          <w:i/>
          <w:sz w:val="28"/>
          <w:szCs w:val="28"/>
        </w:rPr>
      </w:pPr>
      <w:r w:rsidRPr="00DE32BA">
        <w:rPr>
          <w:rFonts w:ascii="Times New Roman" w:hAnsi="Times New Roman" w:cs="Times New Roman"/>
          <w:b/>
          <w:i/>
          <w:sz w:val="28"/>
          <w:szCs w:val="28"/>
        </w:rPr>
        <w:t>Cơ sở thực tiễn</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sz w:val="28"/>
          <w:szCs w:val="28"/>
        </w:rPr>
        <w:t>Bên cạnh những cơ sở mang tính lý luận như đã phân tích, nguyên tắc ra đời còn là kết quả của sơ sở mang tính thực tiễn:</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i/>
          <w:sz w:val="28"/>
          <w:szCs w:val="28"/>
        </w:rPr>
        <w:t>Thứ nhất</w:t>
      </w:r>
      <w:r w:rsidRPr="001564BF">
        <w:rPr>
          <w:rFonts w:ascii="Times New Roman" w:hAnsi="Times New Roman" w:cs="Times New Roman"/>
          <w:sz w:val="28"/>
          <w:szCs w:val="28"/>
        </w:rPr>
        <w:t>, xuất phát từ vị trí, vai trò của Toà án trong bộ máy nhà nước.</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sz w:val="28"/>
          <w:szCs w:val="28"/>
        </w:rPr>
        <w:t>Từ chính vai trò và vị trí của Toà án trong nhà nước xã hội chủ nghĩa có sự ảnh hưởng bởi thuyết phân chia quyền lực giữa: lập pháp – hành pháp – tư pháp, đòi hỏi một Toà án được hoạt động một cách độc lập, một Toà án thực quyền có khả năng kiềm chế đối trọng với các nhánh quyền lực khác.</w:t>
      </w:r>
    </w:p>
    <w:p w:rsidR="00350145" w:rsidRPr="001564BF"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i/>
          <w:sz w:val="28"/>
          <w:szCs w:val="28"/>
        </w:rPr>
        <w:t>Thứ hai</w:t>
      </w:r>
      <w:r w:rsidRPr="001564BF">
        <w:rPr>
          <w:rFonts w:ascii="Times New Roman" w:hAnsi="Times New Roman" w:cs="Times New Roman"/>
          <w:sz w:val="28"/>
          <w:szCs w:val="28"/>
        </w:rPr>
        <w:t>, xuất phát từ thực tiễn xét xử của Toà án.</w:t>
      </w:r>
    </w:p>
    <w:p w:rsidR="00350145" w:rsidRDefault="00350145" w:rsidP="00E27D83">
      <w:pPr>
        <w:spacing w:line="312" w:lineRule="auto"/>
        <w:ind w:firstLine="720"/>
        <w:jc w:val="both"/>
        <w:rPr>
          <w:rFonts w:ascii="Times New Roman" w:hAnsi="Times New Roman" w:cs="Times New Roman"/>
          <w:sz w:val="28"/>
          <w:szCs w:val="28"/>
        </w:rPr>
      </w:pPr>
      <w:r w:rsidRPr="001564BF">
        <w:rPr>
          <w:rFonts w:ascii="Times New Roman" w:hAnsi="Times New Roman" w:cs="Times New Roman"/>
          <w:sz w:val="28"/>
          <w:szCs w:val="28"/>
        </w:rPr>
        <w:t>Theo đó, từ chính thực tiễn xét xử qua các vụ án, từ thực tiễn tính chất công việc của các thẩm phán và hội thẩm nhân dân,việc đòi  hỏi hình thành nguyên tắc là một đòi hỏi mang tính tiên quyết, và không thể không thực hiện.</w:t>
      </w:r>
    </w:p>
    <w:p w:rsidR="00DE32BA" w:rsidRDefault="00DE32BA" w:rsidP="00E27D83">
      <w:pPr>
        <w:spacing w:line="312" w:lineRule="auto"/>
        <w:ind w:firstLine="720"/>
        <w:jc w:val="both"/>
        <w:rPr>
          <w:rFonts w:ascii="Times New Roman" w:hAnsi="Times New Roman" w:cs="Times New Roman"/>
          <w:sz w:val="28"/>
          <w:szCs w:val="28"/>
        </w:rPr>
      </w:pPr>
    </w:p>
    <w:p w:rsidR="00DE32BA" w:rsidRPr="00E27D83" w:rsidRDefault="00DE32BA" w:rsidP="00E27D83">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Từ những cơ sở đã phân tích, mộ</w:t>
      </w:r>
      <w:r w:rsidR="00E27D83">
        <w:rPr>
          <w:rFonts w:ascii="Times New Roman" w:hAnsi="Times New Roman" w:cs="Times New Roman"/>
          <w:sz w:val="28"/>
          <w:szCs w:val="28"/>
          <w:lang w:val="vi-VN"/>
        </w:rPr>
        <w:t>t</w:t>
      </w:r>
      <w:r>
        <w:rPr>
          <w:rFonts w:ascii="Times New Roman" w:hAnsi="Times New Roman" w:cs="Times New Roman"/>
          <w:sz w:val="28"/>
          <w:szCs w:val="28"/>
          <w:lang w:val="vi-VN"/>
        </w:rPr>
        <w:t xml:space="preserve"> lần nữa khằng định</w:t>
      </w:r>
      <w:r w:rsidR="00E27D83">
        <w:rPr>
          <w:rFonts w:ascii="Times New Roman" w:hAnsi="Times New Roman" w:cs="Times New Roman"/>
          <w:sz w:val="28"/>
          <w:szCs w:val="28"/>
          <w:lang w:val="vi-VN"/>
        </w:rPr>
        <w:t>:</w:t>
      </w:r>
      <w:r>
        <w:rPr>
          <w:rFonts w:ascii="Times New Roman" w:hAnsi="Times New Roman" w:cs="Times New Roman"/>
          <w:sz w:val="28"/>
          <w:szCs w:val="28"/>
          <w:lang w:val="vi-VN"/>
        </w:rPr>
        <w:t xml:space="preserve"> Thẩm phán </w:t>
      </w:r>
      <w:r w:rsidR="00E27D83">
        <w:rPr>
          <w:rFonts w:ascii="Times New Roman" w:hAnsi="Times New Roman" w:cs="Times New Roman"/>
          <w:sz w:val="28"/>
          <w:szCs w:val="28"/>
          <w:lang w:val="vi-VN"/>
        </w:rPr>
        <w:t xml:space="preserve">và </w:t>
      </w:r>
      <w:r>
        <w:rPr>
          <w:rFonts w:ascii="Times New Roman" w:hAnsi="Times New Roman" w:cs="Times New Roman"/>
          <w:sz w:val="28"/>
          <w:szCs w:val="28"/>
          <w:lang w:val="vi-VN"/>
        </w:rPr>
        <w:t>Hội thẩm nhân dân</w:t>
      </w:r>
      <w:r w:rsidRPr="001564BF">
        <w:rPr>
          <w:rFonts w:ascii="Times New Roman" w:hAnsi="Times New Roman" w:cs="Times New Roman"/>
          <w:sz w:val="28"/>
          <w:szCs w:val="28"/>
        </w:rPr>
        <w:t xml:space="preserve"> là những đối tượ</w:t>
      </w:r>
      <w:r w:rsidR="00E27D83">
        <w:rPr>
          <w:rFonts w:ascii="Times New Roman" w:hAnsi="Times New Roman" w:cs="Times New Roman"/>
          <w:sz w:val="28"/>
          <w:szCs w:val="28"/>
        </w:rPr>
        <w:t xml:space="preserve">ng khác nhau nhưng </w:t>
      </w:r>
      <w:r>
        <w:rPr>
          <w:rFonts w:ascii="Times New Roman" w:hAnsi="Times New Roman" w:cs="Times New Roman"/>
          <w:sz w:val="28"/>
          <w:szCs w:val="28"/>
          <w:lang w:val="vi-VN"/>
        </w:rPr>
        <w:t>có</w:t>
      </w:r>
      <w:r w:rsidRPr="001564BF">
        <w:rPr>
          <w:rFonts w:ascii="Times New Roman" w:hAnsi="Times New Roman" w:cs="Times New Roman"/>
          <w:sz w:val="28"/>
          <w:szCs w:val="28"/>
        </w:rPr>
        <w:t xml:space="preserve"> vị trí và vai trò </w:t>
      </w:r>
      <w:r>
        <w:rPr>
          <w:rFonts w:ascii="Times New Roman" w:hAnsi="Times New Roman" w:cs="Times New Roman"/>
          <w:sz w:val="28"/>
          <w:szCs w:val="28"/>
          <w:lang w:val="vi-VN"/>
        </w:rPr>
        <w:t>độc lập</w:t>
      </w:r>
      <w:r w:rsidR="00E27D83">
        <w:rPr>
          <w:rFonts w:ascii="Times New Roman" w:hAnsi="Times New Roman" w:cs="Times New Roman"/>
          <w:sz w:val="28"/>
          <w:szCs w:val="28"/>
          <w:lang w:val="vi-VN"/>
        </w:rPr>
        <w:t>,</w:t>
      </w:r>
      <w:r>
        <w:rPr>
          <w:rFonts w:ascii="Times New Roman" w:hAnsi="Times New Roman" w:cs="Times New Roman"/>
          <w:sz w:val="28"/>
          <w:szCs w:val="28"/>
          <w:lang w:val="vi-VN"/>
        </w:rPr>
        <w:t xml:space="preserve"> ngang bằng nhau.</w:t>
      </w:r>
      <w:r w:rsidRPr="001564BF">
        <w:rPr>
          <w:rFonts w:ascii="Times New Roman" w:hAnsi="Times New Roman" w:cs="Times New Roman"/>
          <w:sz w:val="28"/>
          <w:szCs w:val="28"/>
        </w:rPr>
        <w:t xml:space="preserve"> </w:t>
      </w:r>
      <w:r>
        <w:rPr>
          <w:rFonts w:ascii="Times New Roman" w:hAnsi="Times New Roman" w:cs="Times New Roman"/>
          <w:sz w:val="28"/>
          <w:szCs w:val="28"/>
          <w:lang w:val="vi-VN"/>
        </w:rPr>
        <w:t>Khi</w:t>
      </w:r>
      <w:r w:rsidRPr="001564BF">
        <w:rPr>
          <w:rFonts w:ascii="Times New Roman" w:hAnsi="Times New Roman" w:cs="Times New Roman"/>
          <w:sz w:val="28"/>
          <w:szCs w:val="28"/>
        </w:rPr>
        <w:t xml:space="preserve"> xét xử</w:t>
      </w:r>
      <w:r>
        <w:rPr>
          <w:rFonts w:ascii="Times New Roman" w:hAnsi="Times New Roman" w:cs="Times New Roman"/>
          <w:sz w:val="28"/>
          <w:szCs w:val="28"/>
          <w:lang w:val="vi-VN"/>
        </w:rPr>
        <w:t>,</w:t>
      </w:r>
      <w:r w:rsidRPr="001564BF">
        <w:rPr>
          <w:rFonts w:ascii="Times New Roman" w:hAnsi="Times New Roman" w:cs="Times New Roman"/>
          <w:sz w:val="28"/>
          <w:szCs w:val="28"/>
        </w:rPr>
        <w:t xml:space="preserve"> hội thẩm độc lập và chỉ tuân theo pháp luật,</w:t>
      </w:r>
      <w:r w:rsidR="00E27D83">
        <w:rPr>
          <w:rFonts w:ascii="Times New Roman" w:hAnsi="Times New Roman" w:cs="Times New Roman"/>
          <w:sz w:val="28"/>
          <w:szCs w:val="28"/>
          <w:lang w:val="vi-VN"/>
        </w:rPr>
        <w:t xml:space="preserve"> ngược lại </w:t>
      </w:r>
      <w:r w:rsidR="00E27D83">
        <w:rPr>
          <w:rFonts w:ascii="Times New Roman" w:hAnsi="Times New Roman" w:cs="Times New Roman"/>
          <w:sz w:val="28"/>
          <w:szCs w:val="28"/>
          <w:lang w:val="vi-VN"/>
        </w:rPr>
        <w:lastRenderedPageBreak/>
        <w:t>Thẩm phán cũng chỉ xét xử và quyết định dựa trên pháp luật mà không bị ảnh hưởng tiêu cực từ thành phần khác</w:t>
      </w:r>
      <w:r w:rsidRPr="001564BF">
        <w:rPr>
          <w:rFonts w:ascii="Times New Roman" w:hAnsi="Times New Roman" w:cs="Times New Roman"/>
          <w:sz w:val="28"/>
          <w:szCs w:val="28"/>
        </w:rPr>
        <w:t>. Việc đưa ra quan điểm và ý kiến của bất kì cơ quan, tổ chứ</w:t>
      </w:r>
      <w:r w:rsidR="00E27D83">
        <w:rPr>
          <w:rFonts w:ascii="Times New Roman" w:hAnsi="Times New Roman" w:cs="Times New Roman"/>
          <w:sz w:val="28"/>
          <w:szCs w:val="28"/>
        </w:rPr>
        <w:t>c, cá nhân nào không</w:t>
      </w:r>
      <w:r w:rsidRPr="001564BF">
        <w:rPr>
          <w:rFonts w:ascii="Times New Roman" w:hAnsi="Times New Roman" w:cs="Times New Roman"/>
          <w:sz w:val="28"/>
          <w:szCs w:val="28"/>
        </w:rPr>
        <w:t xml:space="preserve"> bị chị phối bởi nhau, mà chỉ căn cứ vào các quy định của pháp luật</w:t>
      </w:r>
      <w:r w:rsidR="00E27D83">
        <w:rPr>
          <w:rFonts w:ascii="Times New Roman" w:hAnsi="Times New Roman" w:cs="Times New Roman"/>
          <w:sz w:val="28"/>
          <w:szCs w:val="28"/>
          <w:lang w:val="vi-VN"/>
        </w:rPr>
        <w:t>. Chính điều này làm cho hiệu quả xét xử tăng, tính trách nhiệm và chịu trách nhiệm được đảm bảo</w:t>
      </w:r>
    </w:p>
    <w:p w:rsidR="00F82BCC" w:rsidRPr="00350145" w:rsidRDefault="00F82BCC" w:rsidP="00E27D83">
      <w:pPr>
        <w:spacing w:line="312" w:lineRule="auto"/>
        <w:jc w:val="both"/>
        <w:rPr>
          <w:rFonts w:ascii="Times New Roman" w:hAnsi="Times New Roman" w:cs="Times New Roman"/>
          <w:sz w:val="26"/>
          <w:szCs w:val="26"/>
        </w:rPr>
      </w:pPr>
    </w:p>
    <w:sectPr w:rsidR="00F82BCC" w:rsidRPr="00350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2F" w:rsidRDefault="00A1122F" w:rsidP="00350145">
      <w:pPr>
        <w:spacing w:after="0" w:line="240" w:lineRule="auto"/>
      </w:pPr>
      <w:r>
        <w:separator/>
      </w:r>
    </w:p>
  </w:endnote>
  <w:endnote w:type="continuationSeparator" w:id="0">
    <w:p w:rsidR="00A1122F" w:rsidRDefault="00A1122F" w:rsidP="0035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2F" w:rsidRDefault="00A1122F" w:rsidP="00350145">
      <w:pPr>
        <w:spacing w:after="0" w:line="240" w:lineRule="auto"/>
      </w:pPr>
      <w:r>
        <w:separator/>
      </w:r>
    </w:p>
  </w:footnote>
  <w:footnote w:type="continuationSeparator" w:id="0">
    <w:p w:rsidR="00A1122F" w:rsidRDefault="00A1122F" w:rsidP="00350145">
      <w:pPr>
        <w:spacing w:after="0" w:line="240" w:lineRule="auto"/>
      </w:pPr>
      <w:r>
        <w:continuationSeparator/>
      </w:r>
    </w:p>
  </w:footnote>
  <w:footnote w:id="1">
    <w:p w:rsidR="00350145" w:rsidRPr="00E72C46" w:rsidRDefault="00350145" w:rsidP="00350145">
      <w:pPr>
        <w:pStyle w:val="FootnoteText"/>
      </w:pPr>
      <w:r>
        <w:rPr>
          <w:rStyle w:val="FootnoteReference"/>
        </w:rPr>
        <w:footnoteRef/>
      </w:r>
      <w:r>
        <w:t xml:space="preserve"> Từ điển tiếng việt, Nxb. Khoa học xã hội, Hà Nội, 1994, tr.316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72C28"/>
    <w:multiLevelType w:val="multilevel"/>
    <w:tmpl w:val="4B5A54F4"/>
    <w:lvl w:ilvl="0">
      <w:start w:val="1"/>
      <w:numFmt w:val="decimal"/>
      <w:lvlText w:val="%1."/>
      <w:lvlJc w:val="left"/>
      <w:pPr>
        <w:ind w:left="720" w:hanging="360"/>
      </w:pPr>
      <w:rPr>
        <w:rFonts w:hint="default"/>
      </w:rPr>
    </w:lvl>
    <w:lvl w:ilvl="1">
      <w:start w:val="1"/>
      <w:numFmt w:val="decimal"/>
      <w:isLgl/>
      <w:lvlText w:val="%1.%2."/>
      <w:lvlJc w:val="left"/>
      <w:pPr>
        <w:ind w:left="153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CAA008D"/>
    <w:multiLevelType w:val="hybridMultilevel"/>
    <w:tmpl w:val="89D2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45"/>
    <w:rsid w:val="00350145"/>
    <w:rsid w:val="00A1122F"/>
    <w:rsid w:val="00DE32BA"/>
    <w:rsid w:val="00E27D83"/>
    <w:rsid w:val="00F8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96E"/>
  <w15:chartTrackingRefBased/>
  <w15:docId w15:val="{5B99E983-3E0C-42D9-953C-DFEE5603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145"/>
    <w:pPr>
      <w:ind w:left="720"/>
      <w:contextualSpacing/>
    </w:pPr>
  </w:style>
  <w:style w:type="character" w:styleId="Emphasis">
    <w:name w:val="Emphasis"/>
    <w:basedOn w:val="DefaultParagraphFont"/>
    <w:uiPriority w:val="20"/>
    <w:qFormat/>
    <w:rsid w:val="00350145"/>
    <w:rPr>
      <w:i/>
      <w:iCs/>
    </w:rPr>
  </w:style>
  <w:style w:type="character" w:customStyle="1" w:styleId="apple-converted-space">
    <w:name w:val="apple-converted-space"/>
    <w:basedOn w:val="DefaultParagraphFont"/>
    <w:rsid w:val="00350145"/>
  </w:style>
  <w:style w:type="paragraph" w:styleId="FootnoteText">
    <w:name w:val="footnote text"/>
    <w:basedOn w:val="Normal"/>
    <w:link w:val="FootnoteTextChar"/>
    <w:uiPriority w:val="99"/>
    <w:semiHidden/>
    <w:unhideWhenUsed/>
    <w:rsid w:val="00350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145"/>
    <w:rPr>
      <w:sz w:val="20"/>
      <w:szCs w:val="20"/>
    </w:rPr>
  </w:style>
  <w:style w:type="character" w:styleId="FootnoteReference">
    <w:name w:val="footnote reference"/>
    <w:basedOn w:val="DefaultParagraphFont"/>
    <w:uiPriority w:val="99"/>
    <w:semiHidden/>
    <w:unhideWhenUsed/>
    <w:rsid w:val="00350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2018-09-18T10:17:00Z</dcterms:created>
  <dcterms:modified xsi:type="dcterms:W3CDTF">2018-09-18T10:42:00Z</dcterms:modified>
</cp:coreProperties>
</file>