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D7" w:rsidRDefault="00147CD7" w:rsidP="00147CD7">
      <w:pPr>
        <w:pStyle w:val="01"/>
        <w:tabs>
          <w:tab w:val="clear" w:pos="993"/>
          <w:tab w:val="left" w:pos="0"/>
        </w:tabs>
        <w:spacing w:line="276" w:lineRule="auto"/>
        <w:rPr>
          <w:rFonts w:ascii="Times New Roman" w:hAnsi="Times New Roman" w:cs="Times New Roman"/>
          <w:spacing w:val="0"/>
          <w:sz w:val="28"/>
          <w:szCs w:val="28"/>
        </w:rPr>
      </w:pPr>
      <w:bookmarkStart w:id="0" w:name="_Toc513179603"/>
      <w:bookmarkStart w:id="1" w:name="_Toc509245826"/>
      <w:bookmarkStart w:id="2" w:name="_Toc519783177"/>
      <w:bookmarkStart w:id="3" w:name="_Toc513179594"/>
      <w:bookmarkStart w:id="4" w:name="_Toc509245821"/>
      <w:bookmarkStart w:id="5" w:name="_Toc519783173"/>
      <w:bookmarkStart w:id="6" w:name="_Toc509245810"/>
      <w:bookmarkStart w:id="7" w:name="_Toc513179582"/>
      <w:bookmarkStart w:id="8" w:name="_Toc519783166"/>
      <w:r w:rsidRPr="003D69D0">
        <w:rPr>
          <w:rFonts w:ascii="Times New Roman" w:hAnsi="Times New Roman" w:cs="Times New Roman"/>
          <w:spacing w:val="0"/>
          <w:sz w:val="28"/>
          <w:szCs w:val="28"/>
        </w:rPr>
        <w:t xml:space="preserve">QUY ĐINH CỦA PHÁP LUẬT VỀ  ĐÁNH GIÁ CÔNG </w:t>
      </w:r>
      <w:bookmarkEnd w:id="6"/>
      <w:bookmarkEnd w:id="7"/>
      <w:r w:rsidRPr="003D69D0">
        <w:rPr>
          <w:rFonts w:ascii="Times New Roman" w:hAnsi="Times New Roman" w:cs="Times New Roman"/>
          <w:spacing w:val="0"/>
          <w:sz w:val="28"/>
          <w:szCs w:val="28"/>
        </w:rPr>
        <w:t>CHỨC</w:t>
      </w:r>
      <w:bookmarkEnd w:id="8"/>
      <w:r>
        <w:rPr>
          <w:rFonts w:ascii="Times New Roman" w:hAnsi="Times New Roman" w:cs="Times New Roman"/>
          <w:spacing w:val="0"/>
          <w:sz w:val="28"/>
          <w:szCs w:val="28"/>
        </w:rPr>
        <w:t xml:space="preserve"> ( Phần </w:t>
      </w:r>
      <w:r>
        <w:rPr>
          <w:rFonts w:ascii="Times New Roman" w:hAnsi="Times New Roman" w:cs="Times New Roman"/>
          <w:spacing w:val="0"/>
          <w:sz w:val="28"/>
          <w:szCs w:val="28"/>
        </w:rPr>
        <w:t>3</w:t>
      </w:r>
      <w:r>
        <w:rPr>
          <w:rFonts w:ascii="Times New Roman" w:hAnsi="Times New Roman" w:cs="Times New Roman"/>
          <w:spacing w:val="0"/>
          <w:sz w:val="28"/>
          <w:szCs w:val="28"/>
        </w:rPr>
        <w:t>)</w:t>
      </w:r>
    </w:p>
    <w:p w:rsidR="00147CD7" w:rsidRDefault="00147CD7" w:rsidP="00147CD7">
      <w:pPr>
        <w:pStyle w:val="01"/>
        <w:tabs>
          <w:tab w:val="clear" w:pos="993"/>
          <w:tab w:val="left" w:pos="0"/>
        </w:tabs>
        <w:spacing w:line="276" w:lineRule="auto"/>
        <w:jc w:val="right"/>
        <w:rPr>
          <w:rFonts w:ascii="Times New Roman" w:hAnsi="Times New Roman" w:cs="Times New Roman"/>
          <w:spacing w:val="0"/>
          <w:sz w:val="28"/>
          <w:szCs w:val="28"/>
        </w:rPr>
      </w:pPr>
      <w:bookmarkStart w:id="9" w:name="_GoBack"/>
    </w:p>
    <w:bookmarkEnd w:id="9"/>
    <w:p w:rsidR="00147CD7" w:rsidRDefault="00147CD7" w:rsidP="00147CD7">
      <w:pPr>
        <w:pStyle w:val="02"/>
        <w:ind w:firstLine="0"/>
        <w:jc w:val="right"/>
        <w:rPr>
          <w:rFonts w:ascii="Times New Roman" w:hAnsi="Times New Roman" w:cs="Times New Roman"/>
          <w:sz w:val="28"/>
          <w:szCs w:val="28"/>
        </w:rPr>
      </w:pPr>
      <w:r>
        <w:rPr>
          <w:rFonts w:ascii="Times New Roman" w:hAnsi="Times New Roman" w:cs="Times New Roman"/>
          <w:spacing w:val="0"/>
          <w:sz w:val="28"/>
          <w:szCs w:val="28"/>
        </w:rPr>
        <w:t>Nguyễn Thị Kim Tiến</w:t>
      </w:r>
    </w:p>
    <w:bookmarkEnd w:id="3"/>
    <w:bookmarkEnd w:id="4"/>
    <w:bookmarkEnd w:id="5"/>
    <w:p w:rsidR="00147CD7" w:rsidRDefault="00147CD7" w:rsidP="00147CD7">
      <w:pPr>
        <w:pStyle w:val="03"/>
        <w:ind w:firstLine="0"/>
        <w:rPr>
          <w:rFonts w:ascii="Times New Roman" w:hAnsi="Times New Roman" w:cs="Times New Roman"/>
          <w:sz w:val="28"/>
          <w:szCs w:val="28"/>
        </w:rPr>
      </w:pPr>
    </w:p>
    <w:p w:rsidR="00147CD7" w:rsidRPr="003D69D0" w:rsidRDefault="00147CD7" w:rsidP="00147CD7">
      <w:pPr>
        <w:pStyle w:val="03"/>
        <w:ind w:firstLine="0"/>
        <w:rPr>
          <w:rFonts w:ascii="Times New Roman" w:hAnsi="Times New Roman" w:cs="Times New Roman"/>
          <w:sz w:val="28"/>
          <w:szCs w:val="28"/>
          <w:lang w:val="vi-VN"/>
        </w:rPr>
      </w:pPr>
      <w:r w:rsidRPr="003D69D0">
        <w:rPr>
          <w:rFonts w:ascii="Times New Roman" w:hAnsi="Times New Roman" w:cs="Times New Roman"/>
          <w:sz w:val="28"/>
          <w:szCs w:val="28"/>
          <w:lang w:val="vi-VN"/>
        </w:rPr>
        <w:t>1.</w:t>
      </w:r>
      <w:r w:rsidRPr="003D69D0">
        <w:rPr>
          <w:rFonts w:ascii="Times New Roman" w:hAnsi="Times New Roman" w:cs="Times New Roman"/>
          <w:sz w:val="28"/>
          <w:szCs w:val="28"/>
        </w:rPr>
        <w:t>2</w:t>
      </w:r>
      <w:r w:rsidRPr="003D69D0">
        <w:rPr>
          <w:rFonts w:ascii="Times New Roman" w:hAnsi="Times New Roman" w:cs="Times New Roman"/>
          <w:sz w:val="28"/>
          <w:szCs w:val="28"/>
          <w:lang w:val="vi-VN"/>
        </w:rPr>
        <w:t>.4. Thời điểm đánh giá công chức</w:t>
      </w:r>
      <w:bookmarkEnd w:id="0"/>
      <w:bookmarkEnd w:id="1"/>
      <w:bookmarkEnd w:id="2"/>
    </w:p>
    <w:p w:rsidR="00147CD7" w:rsidRPr="003D69D0" w:rsidRDefault="00147CD7" w:rsidP="00147CD7">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Tại khoản 1 Điều 1 Nghị định số 88/2017/NĐ-CP đã sửa đổi, bổ sung khoản 2 Điều 5 Nghị định số 56/2015/NĐ-CP. Theo đó, thời điểm tiến hành ĐGCC là: “trong tháng 12 hàng năm, trước khi thực hiện việc bình xét thi đua, khen thưởng hàng năm”. Như vậy, việc ĐGCC hiện nay phải tiến hành trước khi thực hiện việc bình xét thi đua, khen thưởng hàng năm.</w:t>
      </w:r>
    </w:p>
    <w:p w:rsidR="00147CD7" w:rsidRPr="003D69D0" w:rsidRDefault="00147CD7" w:rsidP="00147CD7">
      <w:pPr>
        <w:pStyle w:val="03"/>
        <w:ind w:firstLine="0"/>
        <w:rPr>
          <w:rFonts w:ascii="Times New Roman" w:hAnsi="Times New Roman" w:cs="Times New Roman"/>
          <w:sz w:val="28"/>
          <w:szCs w:val="28"/>
          <w:lang w:val="vi-VN"/>
        </w:rPr>
      </w:pPr>
      <w:bookmarkStart w:id="10" w:name="_Toc513179604"/>
      <w:bookmarkStart w:id="11" w:name="_Toc509245827"/>
      <w:bookmarkStart w:id="12" w:name="_Toc519783178"/>
      <w:r w:rsidRPr="003D69D0">
        <w:rPr>
          <w:rFonts w:ascii="Times New Roman" w:hAnsi="Times New Roman" w:cs="Times New Roman"/>
          <w:sz w:val="28"/>
          <w:szCs w:val="28"/>
          <w:lang w:val="vi-VN"/>
        </w:rPr>
        <w:t>1.2.5. Trình tự, thủ tục đánh giá công chức</w:t>
      </w:r>
      <w:bookmarkEnd w:id="10"/>
      <w:bookmarkEnd w:id="11"/>
      <w:bookmarkEnd w:id="12"/>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Đối với mỗi loại công chức khác nhau thì trình tự, thủ tục ĐGCC cũng có sự khác nhau. Theo quy định tại Điều 17 Nghị định số 56/2015/NĐ-CP thì  trình tự, thủ tục ĐGCC được phân thành các nhóm sau đây:</w:t>
      </w:r>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i/>
          <w:sz w:val="28"/>
          <w:szCs w:val="28"/>
          <w:u w:val="single"/>
          <w:lang w:val="vi-VN"/>
        </w:rPr>
        <w:t>Nhóm 1</w:t>
      </w:r>
      <w:r w:rsidRPr="003D69D0">
        <w:rPr>
          <w:sz w:val="28"/>
          <w:szCs w:val="28"/>
          <w:lang w:val="vi-VN"/>
        </w:rPr>
        <w:t>: Đối với người đứng đầu và cấp phó của người đứng đầu cơ quan, tổ chức, đơn vị (tức công chức giữ chức vụ lãnh đạo, quản lý). Trình tự, thủ tục ĐGCC gồm 5 bước.</w:t>
      </w:r>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Bước 1: Công chức làm báo cáo tự đánh giá kết quả công tác theo nhiệm vụ được giao theo mẫu quy định;</w:t>
      </w:r>
    </w:p>
    <w:p w:rsidR="00147CD7" w:rsidRPr="003D69D0" w:rsidRDefault="00147CD7" w:rsidP="00147CD7">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sz w:val="28"/>
          <w:szCs w:val="28"/>
          <w:lang w:val="vi-VN"/>
        </w:rPr>
        <w:t xml:space="preserve">Bước 2: </w:t>
      </w:r>
      <w:r w:rsidRPr="003D69D0">
        <w:rPr>
          <w:rFonts w:ascii="Times New Roman" w:eastAsia="Times New Roman" w:hAnsi="Times New Roman" w:cs="Times New Roman"/>
          <w:sz w:val="28"/>
          <w:szCs w:val="28"/>
          <w:lang w:val="vi-VN"/>
        </w:rPr>
        <w:t>Công chức trình bày báo cáo tự đánh giá kết quả công tác tại cuộc họp của cơ quan, tổ chức, đơn vị để mọi người tham dự cuộc họp đóng góp ý kiến. Các ý kiến được ghi vào biên bản và thông qua tại cuộc họp. Đối với cơ quan, tổ chức, đơn vị có các </w:t>
      </w:r>
      <w:r w:rsidRPr="003D69D0">
        <w:rPr>
          <w:rFonts w:ascii="Times New Roman" w:eastAsia="Times New Roman" w:hAnsi="Times New Roman" w:cs="Times New Roman"/>
          <w:sz w:val="28"/>
          <w:szCs w:val="28"/>
          <w:shd w:val="clear" w:color="auto" w:fill="FFFFFF"/>
          <w:lang w:val="vi-VN"/>
        </w:rPr>
        <w:t>đơn vị</w:t>
      </w:r>
      <w:r w:rsidRPr="003D69D0">
        <w:rPr>
          <w:rFonts w:ascii="Times New Roman" w:eastAsia="Times New Roman" w:hAnsi="Times New Roman" w:cs="Times New Roman"/>
          <w:sz w:val="28"/>
          <w:szCs w:val="28"/>
          <w:lang w:val="vi-VN"/>
        </w:rPr>
        <w:t> cấu thành, thành phần tham dự là đại diện cấp ủy đảng, công đoàn, đoàn thanh niên và người đứng đầu các đơn vị cấu thành. Đối với cơ quan, tổ chức, đơn vị không có các đơn vị cấu thành, thành phần tham dự là toàn thể công chức và người lao động của cơ quan, tổ chức, </w:t>
      </w:r>
      <w:r w:rsidRPr="003D69D0">
        <w:rPr>
          <w:rFonts w:ascii="Times New Roman" w:eastAsia="Times New Roman" w:hAnsi="Times New Roman" w:cs="Times New Roman"/>
          <w:sz w:val="28"/>
          <w:szCs w:val="28"/>
          <w:shd w:val="clear" w:color="auto" w:fill="FFFFFF"/>
          <w:lang w:val="vi-VN"/>
        </w:rPr>
        <w:t>đơn vị</w:t>
      </w:r>
      <w:r w:rsidRPr="003D69D0">
        <w:rPr>
          <w:rFonts w:ascii="Times New Roman" w:eastAsia="Times New Roman" w:hAnsi="Times New Roman" w:cs="Times New Roman"/>
          <w:sz w:val="28"/>
          <w:szCs w:val="28"/>
          <w:lang w:val="vi-VN"/>
        </w:rPr>
        <w:t>;</w:t>
      </w:r>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lastRenderedPageBreak/>
        <w:t>Bước 3: Cấp ủy đảng cùng cấp nơi công chức công tác có ý kiến bằng văn bản về công chức được đánh giá, phân loại;</w:t>
      </w:r>
    </w:p>
    <w:p w:rsidR="00147CD7" w:rsidRPr="003D69D0" w:rsidRDefault="00147CD7" w:rsidP="00147CD7">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hAnsi="Times New Roman" w:cs="Times New Roman"/>
          <w:sz w:val="28"/>
          <w:szCs w:val="28"/>
          <w:lang w:val="vi-VN"/>
        </w:rPr>
        <w:t xml:space="preserve">Bước 4: </w:t>
      </w:r>
      <w:r w:rsidRPr="003D69D0">
        <w:rPr>
          <w:rFonts w:ascii="Times New Roman" w:eastAsia="Times New Roman" w:hAnsi="Times New Roman" w:cs="Times New Roman"/>
          <w:sz w:val="28"/>
          <w:szCs w:val="28"/>
          <w:lang w:val="vi-VN"/>
        </w:rPr>
        <w:t>Người đứng đầu cơ quan, tổ chức, đơn vị cấp trên trực tiếp tham khảo các ý kiến tham gia như ở bước 2 và 3, quyết định đánh giá, phân loại đối với người đứng đầu. Người đứng đầu cơ quan, tổ chức, đơn vị tham khảo các ý kiến tham gia như ở bước 2 và 3, quyết định đánh giá, phân loại đối với cấp phó của mình;</w:t>
      </w:r>
    </w:p>
    <w:p w:rsidR="00147CD7" w:rsidRPr="003D69D0" w:rsidRDefault="00147CD7" w:rsidP="00147CD7">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Bước 5: Người đứng đầu cơ quan, tổ chức, đơn vị như ở bước 4 thông báo kết quả đánh giá, phân loại cho công chức. Kết quả đánh giá, phân loại công chức phải được thông báo bằng văn bản cho CBCC, viên chức sau 05 (năm) ngày làm việc, kể từ ngày có kết luận của người hoặc cấp có thẩm quyền đánh giá.</w:t>
      </w:r>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i/>
          <w:sz w:val="28"/>
          <w:szCs w:val="28"/>
          <w:u w:val="single"/>
          <w:lang w:val="vi-VN"/>
        </w:rPr>
        <w:t>Nhóm 2</w:t>
      </w:r>
      <w:r w:rsidRPr="003D69D0">
        <w:rPr>
          <w:sz w:val="28"/>
          <w:szCs w:val="28"/>
          <w:lang w:val="vi-VN"/>
        </w:rPr>
        <w:t>: Đối với công chức không giữ chức vụ lãnh đạo, quản lý. Trình tự, thủ tục ĐGCC gồm 3 bước.</w:t>
      </w:r>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sz w:val="28"/>
          <w:szCs w:val="28"/>
          <w:lang w:val="vi-VN"/>
        </w:rPr>
        <w:t>Bước 1: Công chức làm báo cáo tự đánh giá </w:t>
      </w:r>
      <w:r w:rsidRPr="003D69D0">
        <w:rPr>
          <w:sz w:val="28"/>
          <w:szCs w:val="28"/>
          <w:shd w:val="clear" w:color="auto" w:fill="FFFFFF"/>
          <w:lang w:val="vi-VN"/>
        </w:rPr>
        <w:t>kết quả</w:t>
      </w:r>
      <w:r w:rsidRPr="003D69D0">
        <w:rPr>
          <w:sz w:val="28"/>
          <w:szCs w:val="28"/>
          <w:lang w:val="vi-VN"/>
        </w:rPr>
        <w:t> công tác theo nhiệm vụ được giao theo mẫu quy định;</w:t>
      </w:r>
    </w:p>
    <w:p w:rsidR="00147CD7" w:rsidRPr="003D69D0" w:rsidRDefault="00147CD7" w:rsidP="00147CD7">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Bước 2: Công chức trình bày báo cáo tự đánh giá </w:t>
      </w:r>
      <w:r w:rsidRPr="003D69D0">
        <w:rPr>
          <w:rFonts w:ascii="Times New Roman" w:eastAsia="Times New Roman" w:hAnsi="Times New Roman" w:cs="Times New Roman"/>
          <w:sz w:val="28"/>
          <w:szCs w:val="28"/>
          <w:shd w:val="clear" w:color="auto" w:fill="FFFFFF"/>
          <w:lang w:val="vi-VN"/>
        </w:rPr>
        <w:t>kết quả</w:t>
      </w:r>
      <w:r w:rsidRPr="003D69D0">
        <w:rPr>
          <w:rFonts w:ascii="Times New Roman" w:eastAsia="Times New Roman" w:hAnsi="Times New Roman" w:cs="Times New Roman"/>
          <w:sz w:val="28"/>
          <w:szCs w:val="28"/>
          <w:lang w:val="vi-VN"/>
        </w:rPr>
        <w:t> công tác tại cuộc họp của cơ quan, tổ chức, đơn vị để mọi người tham dự cuộc họp đóng góp ý kiến. Các ý kiến được ghi vào biên bản và thông qua tại cuộc họp;</w:t>
      </w:r>
    </w:p>
    <w:p w:rsidR="00147CD7" w:rsidRPr="003D69D0" w:rsidRDefault="00147CD7" w:rsidP="00147CD7">
      <w:pPr>
        <w:shd w:val="clear" w:color="auto" w:fill="FFFFFF"/>
        <w:tabs>
          <w:tab w:val="left" w:pos="993"/>
        </w:tabs>
        <w:spacing w:after="0" w:line="360" w:lineRule="auto"/>
        <w:ind w:firstLine="567"/>
        <w:jc w:val="both"/>
        <w:rPr>
          <w:rFonts w:ascii="Times New Roman" w:eastAsia="Times New Roman" w:hAnsi="Times New Roman" w:cs="Times New Roman"/>
          <w:sz w:val="28"/>
          <w:szCs w:val="28"/>
          <w:lang w:val="vi-VN"/>
        </w:rPr>
      </w:pPr>
      <w:r w:rsidRPr="003D69D0">
        <w:rPr>
          <w:rFonts w:ascii="Times New Roman" w:eastAsia="Times New Roman" w:hAnsi="Times New Roman" w:cs="Times New Roman"/>
          <w:sz w:val="28"/>
          <w:szCs w:val="28"/>
          <w:lang w:val="vi-VN"/>
        </w:rPr>
        <w:t>Bước 3: Người đứng đầu cơ quan, tổ chức, đơn vị tham khảo ý kiến tham gia như ở bước 2, quyết định đánh giá, phân loại công chức. Kết quả đánh giá, phân loại công chức phải được thông báo bằng văn bản cho CBCC, viên chức sau 05 (năm) ngày làm việc, kể từ ngày có kết luận của người hoặc cấp có thẩm quyền đánh giá</w:t>
      </w:r>
    </w:p>
    <w:p w:rsidR="00147CD7" w:rsidRPr="003D69D0" w:rsidRDefault="00147CD7" w:rsidP="00147CD7">
      <w:pPr>
        <w:pStyle w:val="NormalWeb"/>
        <w:shd w:val="clear" w:color="auto" w:fill="FFFFFF"/>
        <w:tabs>
          <w:tab w:val="left" w:pos="993"/>
        </w:tabs>
        <w:spacing w:before="0" w:beforeAutospacing="0" w:after="0" w:afterAutospacing="0" w:line="360" w:lineRule="auto"/>
        <w:ind w:firstLine="567"/>
        <w:jc w:val="both"/>
        <w:rPr>
          <w:sz w:val="28"/>
          <w:szCs w:val="28"/>
          <w:lang w:val="vi-VN"/>
        </w:rPr>
      </w:pPr>
      <w:r w:rsidRPr="003D69D0">
        <w:rPr>
          <w:i/>
          <w:sz w:val="28"/>
          <w:szCs w:val="28"/>
          <w:u w:val="single"/>
          <w:lang w:val="vi-VN"/>
        </w:rPr>
        <w:t xml:space="preserve">Nhóm </w:t>
      </w:r>
      <w:r w:rsidRPr="003D69D0">
        <w:rPr>
          <w:sz w:val="28"/>
          <w:szCs w:val="28"/>
          <w:u w:val="single"/>
          <w:lang w:val="vi-VN"/>
        </w:rPr>
        <w:t>3</w:t>
      </w:r>
      <w:r w:rsidRPr="003D69D0">
        <w:rPr>
          <w:sz w:val="28"/>
          <w:szCs w:val="28"/>
          <w:lang w:val="vi-VN"/>
        </w:rPr>
        <w:t>: Đối với công chức trong đơn vị sự nghiệp công lập, trình tự, thủ tục đánh giá thực hiện giống với đánh giá người đứng đầu và cấp phó của người đứng đầu cơ quan, tổ chức, đơn vị như ở nhóm 1.</w:t>
      </w:r>
    </w:p>
    <w:p w:rsidR="00147CD7" w:rsidRDefault="00147CD7">
      <w:pPr>
        <w:spacing w:after="200" w:line="276" w:lineRule="auto"/>
        <w:rPr>
          <w:rFonts w:ascii="Times New Roman" w:hAnsi="Times New Roman" w:cs="Times New Roman"/>
          <w:b/>
          <w:color w:val="000000"/>
          <w:sz w:val="28"/>
          <w:szCs w:val="28"/>
          <w:shd w:val="clear" w:color="auto" w:fill="FFFFFF"/>
        </w:rPr>
      </w:pPr>
      <w:bookmarkStart w:id="13" w:name="_Toc519783197"/>
      <w:r>
        <w:rPr>
          <w:rFonts w:ascii="Times New Roman" w:hAnsi="Times New Roman" w:cs="Times New Roman"/>
          <w:b/>
          <w:color w:val="000000"/>
          <w:sz w:val="28"/>
          <w:szCs w:val="28"/>
          <w:shd w:val="clear" w:color="auto" w:fill="FFFFFF"/>
        </w:rPr>
        <w:br w:type="page"/>
      </w:r>
    </w:p>
    <w:p w:rsidR="00147CD7" w:rsidRDefault="00147CD7" w:rsidP="00147CD7">
      <w:pPr>
        <w:spacing w:after="200" w:line="276" w:lineRule="auto"/>
        <w:jc w:val="center"/>
        <w:rPr>
          <w:rFonts w:ascii="Times New Roman" w:hAnsi="Times New Roman" w:cs="Times New Roman"/>
          <w:color w:val="000000"/>
          <w:spacing w:val="2"/>
          <w:sz w:val="28"/>
          <w:szCs w:val="28"/>
          <w:shd w:val="clear" w:color="auto" w:fill="FFFFFF"/>
        </w:rPr>
      </w:pPr>
      <w:r>
        <w:rPr>
          <w:rFonts w:ascii="Times New Roman" w:hAnsi="Times New Roman" w:cs="Times New Roman"/>
          <w:b/>
          <w:color w:val="000000"/>
          <w:sz w:val="28"/>
          <w:szCs w:val="28"/>
          <w:shd w:val="clear" w:color="auto" w:fill="FFFFFF"/>
        </w:rPr>
        <w:lastRenderedPageBreak/>
        <w:t>TÀI LIỆU THAM KHẢO</w:t>
      </w:r>
    </w:p>
    <w:p w:rsidR="00147CD7" w:rsidRPr="003D69D0" w:rsidRDefault="00147CD7" w:rsidP="00147CD7">
      <w:pPr>
        <w:pStyle w:val="01"/>
        <w:numPr>
          <w:ilvl w:val="0"/>
          <w:numId w:val="1"/>
        </w:numPr>
        <w:jc w:val="left"/>
        <w:rPr>
          <w:rFonts w:ascii="Times New Roman" w:hAnsi="Times New Roman" w:cs="Times New Roman"/>
          <w:b w:val="0"/>
          <w:i/>
          <w:sz w:val="28"/>
          <w:szCs w:val="28"/>
        </w:rPr>
      </w:pPr>
      <w:r w:rsidRPr="003D69D0">
        <w:rPr>
          <w:rFonts w:ascii="Times New Roman" w:hAnsi="Times New Roman" w:cs="Times New Roman"/>
          <w:b w:val="0"/>
          <w:color w:val="000000"/>
          <w:sz w:val="28"/>
          <w:szCs w:val="28"/>
          <w:shd w:val="clear" w:color="auto" w:fill="FFFFFF"/>
        </w:rPr>
        <w:t xml:space="preserve">Bộ Chính trị (2010), </w:t>
      </w:r>
      <w:r w:rsidRPr="003D69D0">
        <w:rPr>
          <w:rFonts w:ascii="Times New Roman" w:hAnsi="Times New Roman" w:cs="Times New Roman"/>
          <w:b w:val="0"/>
          <w:i/>
          <w:color w:val="000000"/>
          <w:sz w:val="28"/>
          <w:szCs w:val="28"/>
          <w:shd w:val="clear" w:color="auto" w:fill="FFFFFF"/>
        </w:rPr>
        <w:t>Quyết định về việc Ban hành Quy chế đánh giá công chức</w:t>
      </w:r>
      <w:r w:rsidRPr="003D69D0">
        <w:rPr>
          <w:rFonts w:ascii="Times New Roman" w:hAnsi="Times New Roman" w:cs="Times New Roman"/>
          <w:b w:val="0"/>
          <w:color w:val="000000"/>
          <w:sz w:val="28"/>
          <w:szCs w:val="28"/>
          <w:shd w:val="clear" w:color="auto" w:fill="FFFFFF"/>
        </w:rPr>
        <w:t>, Số 286/QĐ-TW ngày 08 tháng 02 năm 2010.</w:t>
      </w:r>
      <w:bookmarkEnd w:id="13"/>
    </w:p>
    <w:p w:rsidR="00147CD7" w:rsidRPr="003D69D0" w:rsidRDefault="00147CD7" w:rsidP="00147CD7">
      <w:pPr>
        <w:pStyle w:val="FootnoteText"/>
        <w:numPr>
          <w:ilvl w:val="0"/>
          <w:numId w:val="1"/>
        </w:numPr>
        <w:tabs>
          <w:tab w:val="left" w:pos="993"/>
        </w:tabs>
        <w:spacing w:line="360" w:lineRule="auto"/>
        <w:jc w:val="both"/>
        <w:rPr>
          <w:rFonts w:ascii="Times New Roman" w:hAnsi="Times New Roman" w:cs="Times New Roman"/>
          <w:iCs/>
          <w:color w:val="000711"/>
          <w:sz w:val="28"/>
          <w:szCs w:val="28"/>
        </w:rPr>
      </w:pPr>
      <w:r w:rsidRPr="003D69D0">
        <w:rPr>
          <w:rFonts w:ascii="Times New Roman" w:hAnsi="Times New Roman" w:cs="Times New Roman"/>
          <w:iCs/>
          <w:color w:val="000711"/>
          <w:sz w:val="28"/>
          <w:szCs w:val="28"/>
        </w:rPr>
        <w:t xml:space="preserve">Bộ Nội vụ (2013) , </w:t>
      </w:r>
      <w:r w:rsidRPr="003D69D0">
        <w:rPr>
          <w:rFonts w:ascii="Times New Roman" w:hAnsi="Times New Roman" w:cs="Times New Roman"/>
          <w:i/>
          <w:iCs/>
          <w:color w:val="000711"/>
          <w:sz w:val="28"/>
          <w:szCs w:val="28"/>
        </w:rPr>
        <w:t>Công văn về việc đồng ý triển khai phạm vi rộng mô hình đánh giá kết quả công việc của công chức tại Thừa thiên Huế</w:t>
      </w:r>
      <w:r w:rsidRPr="003D69D0">
        <w:rPr>
          <w:rFonts w:ascii="Times New Roman" w:hAnsi="Times New Roman" w:cs="Times New Roman"/>
          <w:iCs/>
          <w:color w:val="000711"/>
          <w:sz w:val="28"/>
          <w:szCs w:val="28"/>
        </w:rPr>
        <w:t>, Số 908/BNV – CCHC ngày 18/3/2013.</w:t>
      </w:r>
    </w:p>
    <w:p w:rsidR="00147CD7" w:rsidRPr="003D69D0" w:rsidRDefault="00147CD7" w:rsidP="00147CD7">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eastAsia="Times New Roman" w:hAnsi="Times New Roman" w:cs="Times New Roman"/>
          <w:sz w:val="28"/>
          <w:szCs w:val="28"/>
        </w:rPr>
        <w:t xml:space="preserve">Bộ Nội vụ (2014), </w:t>
      </w:r>
      <w:r w:rsidRPr="003D69D0">
        <w:rPr>
          <w:rFonts w:ascii="Times New Roman" w:eastAsia="Times New Roman" w:hAnsi="Times New Roman" w:cs="Times New Roman"/>
          <w:i/>
          <w:sz w:val="28"/>
          <w:szCs w:val="28"/>
        </w:rPr>
        <w:t>Thông tư quy định chức danh, mã số ngạch và tiêu chuẩn nghiệp vụ, chuyên môn các ngạch công chức chuyên ngành hành chính</w:t>
      </w:r>
      <w:r w:rsidRPr="003D69D0">
        <w:rPr>
          <w:rFonts w:ascii="Times New Roman" w:eastAsia="Times New Roman" w:hAnsi="Times New Roman" w:cs="Times New Roman"/>
          <w:sz w:val="28"/>
          <w:szCs w:val="28"/>
        </w:rPr>
        <w:t>, Số 11/2014/TT-BNV ngày 09 tháng 10 năm 2014.</w:t>
      </w:r>
    </w:p>
    <w:p w:rsidR="00147CD7" w:rsidRPr="003D69D0" w:rsidRDefault="00147CD7" w:rsidP="00147CD7">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eastAsia="Times New Roman" w:hAnsi="Times New Roman" w:cs="Times New Roman"/>
          <w:sz w:val="28"/>
          <w:szCs w:val="28"/>
        </w:rPr>
        <w:t xml:space="preserve">Bộ Nội vụ (2017), </w:t>
      </w:r>
      <w:r w:rsidRPr="003D69D0">
        <w:rPr>
          <w:rFonts w:ascii="Times New Roman" w:eastAsia="Times New Roman" w:hAnsi="Times New Roman" w:cs="Times New Roman"/>
          <w:i/>
          <w:sz w:val="28"/>
          <w:szCs w:val="28"/>
        </w:rPr>
        <w:t>Thông tư về sửa đổi, bổ sung một số điều của thông tư số 11/2014/TT-BNV ngày 09 tháng 10 năm 2014 và Thông tư số 13/2010/TT-BNV ngày 30 tháng 12 năm 2010 của Bộ trưởng Bộ Nội vụ về tiêu chuẩn nghiệp vụ chuyên môn, bổ nhiệm ngạch và xếp lương đối với các ngạch công chức chuyên ngành hành chính và việc tổ chức thi nâng ngạch công chức</w:t>
      </w:r>
      <w:r w:rsidRPr="003D69D0">
        <w:rPr>
          <w:rFonts w:ascii="Times New Roman" w:eastAsia="Times New Roman" w:hAnsi="Times New Roman" w:cs="Times New Roman"/>
          <w:sz w:val="28"/>
          <w:szCs w:val="28"/>
        </w:rPr>
        <w:t>, Số 05/2017/TT-BNV ngày 15 tháng 8 năm 2017.</w:t>
      </w:r>
    </w:p>
    <w:p w:rsidR="00147CD7" w:rsidRPr="003D69D0" w:rsidRDefault="00147CD7" w:rsidP="00147CD7">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hAnsi="Times New Roman" w:cs="Times New Roman"/>
          <w:iCs/>
          <w:color w:val="000711"/>
          <w:sz w:val="28"/>
          <w:szCs w:val="28"/>
        </w:rPr>
        <w:t xml:space="preserve">C.Mác- Ph.Ăngghen (1995), </w:t>
      </w:r>
      <w:r w:rsidRPr="003D69D0">
        <w:rPr>
          <w:rFonts w:ascii="Times New Roman" w:hAnsi="Times New Roman" w:cs="Times New Roman"/>
          <w:i/>
          <w:iCs/>
          <w:color w:val="000711"/>
          <w:sz w:val="28"/>
          <w:szCs w:val="28"/>
        </w:rPr>
        <w:t>C.Mác- Ph.Ăngghen</w:t>
      </w:r>
      <w:r w:rsidRPr="003D69D0">
        <w:rPr>
          <w:rFonts w:ascii="Times New Roman" w:hAnsi="Times New Roman" w:cs="Times New Roman"/>
          <w:iCs/>
          <w:color w:val="000711"/>
          <w:sz w:val="28"/>
          <w:szCs w:val="28"/>
        </w:rPr>
        <w:t xml:space="preserve"> </w:t>
      </w:r>
      <w:r w:rsidRPr="003D69D0">
        <w:rPr>
          <w:rFonts w:ascii="Times New Roman" w:hAnsi="Times New Roman" w:cs="Times New Roman"/>
          <w:i/>
          <w:iCs/>
          <w:color w:val="000711"/>
          <w:sz w:val="28"/>
          <w:szCs w:val="28"/>
        </w:rPr>
        <w:t>Toàn tập</w:t>
      </w:r>
      <w:r w:rsidRPr="003D69D0">
        <w:rPr>
          <w:rFonts w:ascii="Times New Roman" w:hAnsi="Times New Roman" w:cs="Times New Roman"/>
          <w:iCs/>
          <w:color w:val="000711"/>
          <w:sz w:val="28"/>
          <w:szCs w:val="28"/>
        </w:rPr>
        <w:t>, Tập 4, NXB Chính trị Quốc gia, Hà Nội.</w:t>
      </w:r>
    </w:p>
    <w:p w:rsidR="00147CD7" w:rsidRPr="003D69D0" w:rsidRDefault="00147CD7" w:rsidP="00147CD7">
      <w:pPr>
        <w:pStyle w:val="ListParagraph"/>
        <w:numPr>
          <w:ilvl w:val="0"/>
          <w:numId w:val="1"/>
        </w:numPr>
        <w:tabs>
          <w:tab w:val="left" w:pos="993"/>
        </w:tabs>
        <w:spacing w:after="0" w:line="360" w:lineRule="auto"/>
        <w:jc w:val="both"/>
        <w:rPr>
          <w:rFonts w:ascii="Times New Roman" w:eastAsia="Times New Roman" w:hAnsi="Times New Roman" w:cs="Times New Roman"/>
          <w:sz w:val="28"/>
          <w:szCs w:val="28"/>
        </w:rPr>
      </w:pPr>
      <w:r w:rsidRPr="003D69D0">
        <w:rPr>
          <w:rFonts w:ascii="Times New Roman" w:hAnsi="Times New Roman" w:cs="Times New Roman"/>
          <w:iCs/>
          <w:color w:val="000711"/>
          <w:sz w:val="28"/>
          <w:szCs w:val="28"/>
        </w:rPr>
        <w:t xml:space="preserve">Trần Xuân Cầu, (2002), </w:t>
      </w:r>
      <w:r w:rsidRPr="003D69D0">
        <w:rPr>
          <w:rFonts w:ascii="Times New Roman" w:hAnsi="Times New Roman" w:cs="Times New Roman"/>
          <w:i/>
          <w:iCs/>
          <w:color w:val="000711"/>
          <w:sz w:val="28"/>
          <w:szCs w:val="28"/>
        </w:rPr>
        <w:t>Giáo trình Phân tích Lao động xã hội</w:t>
      </w:r>
      <w:r w:rsidRPr="003D69D0">
        <w:rPr>
          <w:rFonts w:ascii="Times New Roman" w:hAnsi="Times New Roman" w:cs="Times New Roman"/>
          <w:iCs/>
          <w:color w:val="000711"/>
          <w:sz w:val="28"/>
          <w:szCs w:val="28"/>
        </w:rPr>
        <w:t>, NXB Lao động xã hội, Hà Nội.</w:t>
      </w:r>
    </w:p>
    <w:p w:rsidR="00147CD7" w:rsidRPr="003D69D0" w:rsidRDefault="00147CD7" w:rsidP="00147CD7">
      <w:pPr>
        <w:pStyle w:val="ListParagraph"/>
        <w:numPr>
          <w:ilvl w:val="0"/>
          <w:numId w:val="1"/>
        </w:numPr>
        <w:tabs>
          <w:tab w:val="left" w:pos="993"/>
        </w:tabs>
        <w:spacing w:after="0" w:line="360" w:lineRule="auto"/>
        <w:jc w:val="both"/>
        <w:rPr>
          <w:rFonts w:ascii="Times New Roman" w:eastAsia="Times New Roman" w:hAnsi="Times New Roman" w:cs="Times New Roman"/>
          <w:i/>
          <w:sz w:val="28"/>
          <w:szCs w:val="28"/>
        </w:rPr>
      </w:pPr>
      <w:r w:rsidRPr="003D69D0">
        <w:rPr>
          <w:rFonts w:ascii="Times New Roman" w:hAnsi="Times New Roman" w:cs="Times New Roman"/>
          <w:sz w:val="28"/>
          <w:szCs w:val="28"/>
          <w:shd w:val="clear" w:color="auto" w:fill="FFFFFF"/>
        </w:rPr>
        <w:t xml:space="preserve">Chính phủ </w:t>
      </w:r>
      <w:r w:rsidRPr="003D69D0">
        <w:rPr>
          <w:rFonts w:ascii="Times New Roman" w:hAnsi="Times New Roman" w:cs="Times New Roman"/>
          <w:sz w:val="28"/>
          <w:szCs w:val="28"/>
        </w:rPr>
        <w:t>Cộng hòa Xã hội chủ nghĩa Việt Nam (2010)</w:t>
      </w:r>
      <w:r w:rsidRPr="003D69D0">
        <w:rPr>
          <w:rFonts w:ascii="Times New Roman" w:hAnsi="Times New Roman" w:cs="Times New Roman"/>
          <w:sz w:val="28"/>
          <w:szCs w:val="28"/>
          <w:shd w:val="clear" w:color="auto" w:fill="FFFFFF"/>
        </w:rPr>
        <w:t xml:space="preserve">, </w:t>
      </w:r>
      <w:r w:rsidRPr="003D69D0">
        <w:rPr>
          <w:rFonts w:ascii="Times New Roman" w:hAnsi="Times New Roman" w:cs="Times New Roman"/>
          <w:i/>
          <w:sz w:val="28"/>
          <w:szCs w:val="28"/>
        </w:rPr>
        <w:t>Nghị định số 06/2010/NĐ-CP ngày 25 tháng 01 năm 2010 về quy định những người là công chức</w:t>
      </w:r>
      <w:r w:rsidRPr="003D69D0">
        <w:rPr>
          <w:rFonts w:ascii="Times New Roman" w:hAnsi="Times New Roman" w:cs="Times New Roman"/>
          <w:sz w:val="28"/>
          <w:szCs w:val="28"/>
        </w:rPr>
        <w:t>.</w:t>
      </w:r>
    </w:p>
    <w:p w:rsidR="00147CD7" w:rsidRPr="003D69D0" w:rsidRDefault="00147CD7" w:rsidP="00147CD7">
      <w:pPr>
        <w:pStyle w:val="ListParagraph"/>
        <w:numPr>
          <w:ilvl w:val="0"/>
          <w:numId w:val="1"/>
        </w:numPr>
        <w:tabs>
          <w:tab w:val="left" w:pos="993"/>
        </w:tabs>
        <w:spacing w:after="0" w:line="360" w:lineRule="auto"/>
        <w:jc w:val="both"/>
        <w:rPr>
          <w:rFonts w:ascii="Times New Roman" w:hAnsi="Times New Roman" w:cs="Times New Roman"/>
          <w:i/>
          <w:sz w:val="28"/>
          <w:szCs w:val="28"/>
        </w:rPr>
      </w:pPr>
      <w:r w:rsidRPr="003D69D0">
        <w:rPr>
          <w:rFonts w:ascii="Times New Roman" w:hAnsi="Times New Roman" w:cs="Times New Roman"/>
          <w:sz w:val="28"/>
          <w:szCs w:val="28"/>
        </w:rPr>
        <w:t xml:space="preserve">Chính phủ nước Cộng hòa Xã hội chủ nghĩa Việt Nam (2010), </w:t>
      </w:r>
      <w:r w:rsidRPr="003D69D0">
        <w:rPr>
          <w:rFonts w:ascii="Times New Roman" w:hAnsi="Times New Roman" w:cs="Times New Roman"/>
          <w:i/>
          <w:sz w:val="28"/>
          <w:szCs w:val="28"/>
        </w:rPr>
        <w:t>Nghị định số 24/2010/NĐ-CP về tuyển dụng, sử dụng và quản lý công chức.</w:t>
      </w:r>
    </w:p>
    <w:p w:rsidR="00147CD7" w:rsidRPr="003D69D0" w:rsidRDefault="00147CD7" w:rsidP="00147CD7">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sz w:val="28"/>
          <w:szCs w:val="28"/>
        </w:rPr>
        <w:lastRenderedPageBreak/>
        <w:t>Chính phủ nước Cộng hòa Xã hội chủ nghĩa Việt Nam (2015)</w:t>
      </w:r>
      <w:r w:rsidRPr="003D69D0">
        <w:rPr>
          <w:rFonts w:ascii="Times New Roman" w:hAnsi="Times New Roman" w:cs="Times New Roman"/>
          <w:i/>
          <w:sz w:val="28"/>
          <w:szCs w:val="28"/>
        </w:rPr>
        <w:t>, Nghị định về đánh giá và phân loại CBCC, viên chức</w:t>
      </w:r>
      <w:r w:rsidRPr="003D69D0">
        <w:rPr>
          <w:rFonts w:ascii="Times New Roman" w:hAnsi="Times New Roman" w:cs="Times New Roman"/>
          <w:sz w:val="28"/>
          <w:szCs w:val="28"/>
        </w:rPr>
        <w:t>, Số 56/2015/NĐ-CP ngày 09 tháng 6 năm 2015.</w:t>
      </w:r>
    </w:p>
    <w:p w:rsidR="00147CD7" w:rsidRPr="003D69D0" w:rsidRDefault="00147CD7" w:rsidP="00147CD7">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iCs/>
          <w:color w:val="000711"/>
          <w:sz w:val="28"/>
          <w:szCs w:val="28"/>
        </w:rPr>
        <w:t xml:space="preserve"> Nguyễn Thị Ngọc Hân (2012), “</w:t>
      </w:r>
      <w:r w:rsidRPr="003D69D0">
        <w:rPr>
          <w:rFonts w:ascii="Times New Roman" w:hAnsi="Times New Roman" w:cs="Times New Roman"/>
          <w:sz w:val="28"/>
          <w:szCs w:val="28"/>
          <w:shd w:val="clear" w:color="auto" w:fill="FFFFFF"/>
        </w:rPr>
        <w:t>Một số ý kiến về việc thực hiện các nguyên tắc đánh giá công chức, viên chức”,</w:t>
      </w:r>
      <w:r w:rsidRPr="003D69D0">
        <w:rPr>
          <w:rFonts w:ascii="Times New Roman" w:hAnsi="Times New Roman" w:cs="Times New Roman"/>
          <w:iCs/>
          <w:color w:val="000711"/>
          <w:sz w:val="28"/>
          <w:szCs w:val="28"/>
        </w:rPr>
        <w:t xml:space="preserve"> </w:t>
      </w:r>
      <w:r w:rsidRPr="003D69D0">
        <w:rPr>
          <w:rFonts w:ascii="Times New Roman" w:hAnsi="Times New Roman" w:cs="Times New Roman"/>
          <w:i/>
          <w:iCs/>
          <w:color w:val="000711"/>
          <w:sz w:val="28"/>
          <w:szCs w:val="28"/>
        </w:rPr>
        <w:t>Tạp chí Phát triển nhân lực</w:t>
      </w:r>
      <w:r w:rsidRPr="003D69D0">
        <w:rPr>
          <w:rFonts w:ascii="Times New Roman" w:hAnsi="Times New Roman" w:cs="Times New Roman"/>
          <w:iCs/>
          <w:color w:val="000711"/>
          <w:sz w:val="28"/>
          <w:szCs w:val="28"/>
        </w:rPr>
        <w:t>, Số 4.</w:t>
      </w:r>
    </w:p>
    <w:p w:rsidR="00147CD7" w:rsidRPr="003D69D0" w:rsidRDefault="00147CD7" w:rsidP="00147CD7">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iCs/>
          <w:color w:val="000711"/>
          <w:sz w:val="28"/>
          <w:szCs w:val="28"/>
        </w:rPr>
        <w:t xml:space="preserve"> Học viện Hành chính Quốc gia (2000), </w:t>
      </w:r>
      <w:r w:rsidRPr="003D69D0">
        <w:rPr>
          <w:rFonts w:ascii="Times New Roman" w:hAnsi="Times New Roman" w:cs="Times New Roman"/>
          <w:i/>
          <w:iCs/>
          <w:color w:val="000711"/>
          <w:sz w:val="28"/>
          <w:szCs w:val="28"/>
        </w:rPr>
        <w:t>Một số thuật ngữ hành chính</w:t>
      </w:r>
      <w:r w:rsidRPr="003D69D0">
        <w:rPr>
          <w:rFonts w:ascii="Times New Roman" w:hAnsi="Times New Roman" w:cs="Times New Roman"/>
          <w:iCs/>
          <w:color w:val="000711"/>
          <w:sz w:val="28"/>
          <w:szCs w:val="28"/>
        </w:rPr>
        <w:t>, NXB Thế giới, Hà Nội.</w:t>
      </w:r>
    </w:p>
    <w:p w:rsidR="00147CD7" w:rsidRPr="003D69D0" w:rsidRDefault="00147CD7" w:rsidP="00147CD7">
      <w:pPr>
        <w:pStyle w:val="ListParagraph"/>
        <w:numPr>
          <w:ilvl w:val="0"/>
          <w:numId w:val="1"/>
        </w:numPr>
        <w:tabs>
          <w:tab w:val="left" w:pos="993"/>
        </w:tabs>
        <w:spacing w:after="0" w:line="360" w:lineRule="auto"/>
        <w:jc w:val="both"/>
        <w:rPr>
          <w:rFonts w:ascii="Times New Roman" w:hAnsi="Times New Roman" w:cs="Times New Roman"/>
          <w:sz w:val="28"/>
          <w:szCs w:val="28"/>
        </w:rPr>
      </w:pPr>
      <w:r w:rsidRPr="003D69D0">
        <w:rPr>
          <w:rFonts w:ascii="Times New Roman" w:hAnsi="Times New Roman" w:cs="Times New Roman"/>
          <w:iCs/>
          <w:color w:val="000711"/>
          <w:sz w:val="28"/>
          <w:szCs w:val="28"/>
        </w:rPr>
        <w:t xml:space="preserve"> Hồ Chí Minh (2004), </w:t>
      </w:r>
      <w:r w:rsidRPr="003D69D0">
        <w:rPr>
          <w:rFonts w:ascii="Times New Roman" w:hAnsi="Times New Roman" w:cs="Times New Roman"/>
          <w:i/>
          <w:iCs/>
          <w:color w:val="000711"/>
          <w:sz w:val="28"/>
          <w:szCs w:val="28"/>
        </w:rPr>
        <w:t>Hồ Chí Minh toàn tập</w:t>
      </w:r>
      <w:r w:rsidRPr="003D69D0">
        <w:rPr>
          <w:rFonts w:ascii="Times New Roman" w:hAnsi="Times New Roman" w:cs="Times New Roman"/>
          <w:iCs/>
          <w:color w:val="000711"/>
          <w:sz w:val="28"/>
          <w:szCs w:val="28"/>
        </w:rPr>
        <w:t>, Tập 5, NXB Chính trị Quốc gia, Hà Nội</w:t>
      </w:r>
    </w:p>
    <w:p w:rsidR="00147CD7" w:rsidRDefault="00147CD7" w:rsidP="00147CD7"/>
    <w:p w:rsidR="00D54884" w:rsidRDefault="00147CD7"/>
    <w:sectPr w:rsidR="00D54884">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78472"/>
      <w:docPartObj>
        <w:docPartGallery w:val="Page Numbers (Bottom of Page)"/>
        <w:docPartUnique/>
      </w:docPartObj>
    </w:sdtPr>
    <w:sdtEndPr>
      <w:rPr>
        <w:noProof/>
      </w:rPr>
    </w:sdtEndPr>
    <w:sdtContent>
      <w:p w:rsidR="00581F8D" w:rsidRDefault="00147C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1F8D" w:rsidRDefault="00147CD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3A8"/>
    <w:multiLevelType w:val="hybridMultilevel"/>
    <w:tmpl w:val="D7EADA1E"/>
    <w:lvl w:ilvl="0" w:tplc="3F60DAC4">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D7"/>
    <w:rsid w:val="00147CD7"/>
    <w:rsid w:val="00561265"/>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D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
    <w:name w:val="03"/>
    <w:basedOn w:val="Normal"/>
    <w:uiPriority w:val="99"/>
    <w:qFormat/>
    <w:rsid w:val="00147CD7"/>
    <w:pPr>
      <w:tabs>
        <w:tab w:val="left" w:pos="993"/>
      </w:tabs>
      <w:spacing w:after="0" w:line="360" w:lineRule="auto"/>
      <w:ind w:firstLine="567"/>
      <w:jc w:val="both"/>
      <w:outlineLvl w:val="0"/>
    </w:pPr>
    <w:rPr>
      <w:rFonts w:asciiTheme="majorHAnsi" w:hAnsiTheme="majorHAnsi" w:cstheme="majorHAnsi"/>
      <w:b/>
      <w:i/>
      <w:spacing w:val="2"/>
      <w:sz w:val="26"/>
      <w:szCs w:val="26"/>
    </w:rPr>
  </w:style>
  <w:style w:type="paragraph" w:customStyle="1" w:styleId="01">
    <w:name w:val="01"/>
    <w:basedOn w:val="ListParagraph"/>
    <w:uiPriority w:val="99"/>
    <w:qFormat/>
    <w:rsid w:val="00147CD7"/>
    <w:pPr>
      <w:tabs>
        <w:tab w:val="left" w:pos="993"/>
      </w:tabs>
      <w:spacing w:after="0" w:line="360" w:lineRule="auto"/>
      <w:ind w:left="0"/>
      <w:jc w:val="center"/>
      <w:outlineLvl w:val="0"/>
    </w:pPr>
    <w:rPr>
      <w:rFonts w:asciiTheme="majorHAnsi" w:hAnsiTheme="majorHAnsi" w:cstheme="majorHAnsi"/>
      <w:b/>
      <w:spacing w:val="2"/>
      <w:sz w:val="26"/>
      <w:szCs w:val="26"/>
    </w:rPr>
  </w:style>
  <w:style w:type="paragraph" w:styleId="ListParagraph">
    <w:name w:val="List Paragraph"/>
    <w:basedOn w:val="Normal"/>
    <w:uiPriority w:val="34"/>
    <w:qFormat/>
    <w:rsid w:val="00147CD7"/>
    <w:pPr>
      <w:ind w:left="720"/>
      <w:contextualSpacing/>
    </w:pPr>
  </w:style>
  <w:style w:type="paragraph" w:styleId="Footer">
    <w:name w:val="footer"/>
    <w:basedOn w:val="Normal"/>
    <w:link w:val="FooterChar"/>
    <w:uiPriority w:val="99"/>
    <w:unhideWhenUsed/>
    <w:rsid w:val="0014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D7"/>
  </w:style>
  <w:style w:type="paragraph" w:styleId="FootnoteText">
    <w:name w:val="footnote text"/>
    <w:basedOn w:val="Normal"/>
    <w:link w:val="FootnoteTextChar"/>
    <w:uiPriority w:val="99"/>
    <w:semiHidden/>
    <w:unhideWhenUsed/>
    <w:rsid w:val="00147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CD7"/>
    <w:rPr>
      <w:sz w:val="20"/>
      <w:szCs w:val="20"/>
    </w:rPr>
  </w:style>
  <w:style w:type="paragraph" w:customStyle="1" w:styleId="02">
    <w:name w:val="02"/>
    <w:basedOn w:val="Normal"/>
    <w:uiPriority w:val="99"/>
    <w:qFormat/>
    <w:rsid w:val="00147CD7"/>
    <w:pPr>
      <w:spacing w:after="0" w:line="360" w:lineRule="auto"/>
      <w:ind w:firstLine="567"/>
      <w:jc w:val="both"/>
      <w:outlineLvl w:val="0"/>
    </w:pPr>
    <w:rPr>
      <w:rFonts w:asciiTheme="majorHAnsi" w:hAnsiTheme="majorHAnsi" w:cstheme="majorHAnsi"/>
      <w:b/>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D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
    <w:name w:val="03"/>
    <w:basedOn w:val="Normal"/>
    <w:uiPriority w:val="99"/>
    <w:qFormat/>
    <w:rsid w:val="00147CD7"/>
    <w:pPr>
      <w:tabs>
        <w:tab w:val="left" w:pos="993"/>
      </w:tabs>
      <w:spacing w:after="0" w:line="360" w:lineRule="auto"/>
      <w:ind w:firstLine="567"/>
      <w:jc w:val="both"/>
      <w:outlineLvl w:val="0"/>
    </w:pPr>
    <w:rPr>
      <w:rFonts w:asciiTheme="majorHAnsi" w:hAnsiTheme="majorHAnsi" w:cstheme="majorHAnsi"/>
      <w:b/>
      <w:i/>
      <w:spacing w:val="2"/>
      <w:sz w:val="26"/>
      <w:szCs w:val="26"/>
    </w:rPr>
  </w:style>
  <w:style w:type="paragraph" w:customStyle="1" w:styleId="01">
    <w:name w:val="01"/>
    <w:basedOn w:val="ListParagraph"/>
    <w:uiPriority w:val="99"/>
    <w:qFormat/>
    <w:rsid w:val="00147CD7"/>
    <w:pPr>
      <w:tabs>
        <w:tab w:val="left" w:pos="993"/>
      </w:tabs>
      <w:spacing w:after="0" w:line="360" w:lineRule="auto"/>
      <w:ind w:left="0"/>
      <w:jc w:val="center"/>
      <w:outlineLvl w:val="0"/>
    </w:pPr>
    <w:rPr>
      <w:rFonts w:asciiTheme="majorHAnsi" w:hAnsiTheme="majorHAnsi" w:cstheme="majorHAnsi"/>
      <w:b/>
      <w:spacing w:val="2"/>
      <w:sz w:val="26"/>
      <w:szCs w:val="26"/>
    </w:rPr>
  </w:style>
  <w:style w:type="paragraph" w:styleId="ListParagraph">
    <w:name w:val="List Paragraph"/>
    <w:basedOn w:val="Normal"/>
    <w:uiPriority w:val="34"/>
    <w:qFormat/>
    <w:rsid w:val="00147CD7"/>
    <w:pPr>
      <w:ind w:left="720"/>
      <w:contextualSpacing/>
    </w:pPr>
  </w:style>
  <w:style w:type="paragraph" w:styleId="Footer">
    <w:name w:val="footer"/>
    <w:basedOn w:val="Normal"/>
    <w:link w:val="FooterChar"/>
    <w:uiPriority w:val="99"/>
    <w:unhideWhenUsed/>
    <w:rsid w:val="0014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D7"/>
  </w:style>
  <w:style w:type="paragraph" w:styleId="FootnoteText">
    <w:name w:val="footnote text"/>
    <w:basedOn w:val="Normal"/>
    <w:link w:val="FootnoteTextChar"/>
    <w:uiPriority w:val="99"/>
    <w:semiHidden/>
    <w:unhideWhenUsed/>
    <w:rsid w:val="00147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CD7"/>
    <w:rPr>
      <w:sz w:val="20"/>
      <w:szCs w:val="20"/>
    </w:rPr>
  </w:style>
  <w:style w:type="paragraph" w:customStyle="1" w:styleId="02">
    <w:name w:val="02"/>
    <w:basedOn w:val="Normal"/>
    <w:uiPriority w:val="99"/>
    <w:qFormat/>
    <w:rsid w:val="00147CD7"/>
    <w:pPr>
      <w:spacing w:after="0" w:line="360" w:lineRule="auto"/>
      <w:ind w:firstLine="567"/>
      <w:jc w:val="both"/>
      <w:outlineLvl w:val="0"/>
    </w:pPr>
    <w:rPr>
      <w:rFonts w:asciiTheme="majorHAnsi" w:hAnsiTheme="majorHAnsi" w:cstheme="majorHAnsi"/>
      <w:b/>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2018-09-18T00:41:00Z</dcterms:created>
  <dcterms:modified xsi:type="dcterms:W3CDTF">2018-09-18T00:46:00Z</dcterms:modified>
</cp:coreProperties>
</file>