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F3" w:rsidRDefault="006C31F3" w:rsidP="006C31F3">
      <w:pPr>
        <w:spacing w:before="0" w:beforeAutospacing="0" w:after="0" w:afterAutospacing="0" w:line="360" w:lineRule="auto"/>
        <w:ind w:right="0"/>
        <w:jc w:val="center"/>
        <w:rPr>
          <w:rFonts w:ascii="Times New Roman" w:hAnsi="Times New Roman"/>
          <w:b/>
          <w:sz w:val="28"/>
          <w:szCs w:val="28"/>
          <w:lang w:val="en-US"/>
        </w:rPr>
      </w:pPr>
      <w:r>
        <w:rPr>
          <w:rFonts w:ascii="Times New Roman" w:hAnsi="Times New Roman"/>
          <w:b/>
          <w:sz w:val="28"/>
          <w:szCs w:val="28"/>
          <w:lang w:val="en-US"/>
        </w:rPr>
        <w:t>Q</w:t>
      </w:r>
      <w:r w:rsidRPr="006C31F3">
        <w:rPr>
          <w:rFonts w:ascii="Times New Roman" w:hAnsi="Times New Roman"/>
          <w:b/>
          <w:sz w:val="28"/>
          <w:szCs w:val="28"/>
          <w:lang w:val="en-US"/>
        </w:rPr>
        <w:t xml:space="preserve">uan điểm của </w:t>
      </w:r>
      <w:r w:rsidR="00CB551F">
        <w:rPr>
          <w:rFonts w:ascii="Times New Roman" w:hAnsi="Times New Roman"/>
          <w:b/>
          <w:sz w:val="28"/>
          <w:szCs w:val="28"/>
          <w:lang w:val="en-US"/>
        </w:rPr>
        <w:t>một</w:t>
      </w:r>
      <w:r w:rsidRPr="006C31F3">
        <w:rPr>
          <w:rFonts w:ascii="Times New Roman" w:hAnsi="Times New Roman"/>
          <w:b/>
          <w:sz w:val="28"/>
          <w:szCs w:val="28"/>
          <w:lang w:val="en-US"/>
        </w:rPr>
        <w:t xml:space="preserve"> số quốc gia về Quyền an tử - Phần 2</w:t>
      </w:r>
    </w:p>
    <w:p w:rsidR="006C31F3" w:rsidRDefault="006C31F3" w:rsidP="006C31F3">
      <w:pPr>
        <w:spacing w:before="0" w:beforeAutospacing="0" w:after="0" w:afterAutospacing="0" w:line="360" w:lineRule="auto"/>
        <w:ind w:right="0"/>
        <w:jc w:val="right"/>
        <w:rPr>
          <w:rFonts w:ascii="Times New Roman" w:hAnsi="Times New Roman"/>
          <w:b/>
          <w:sz w:val="28"/>
          <w:szCs w:val="28"/>
          <w:lang w:val="en-US"/>
        </w:rPr>
      </w:pPr>
      <w:r>
        <w:rPr>
          <w:rFonts w:ascii="Times New Roman" w:hAnsi="Times New Roman"/>
          <w:b/>
          <w:sz w:val="28"/>
          <w:szCs w:val="28"/>
          <w:lang w:val="en-US"/>
        </w:rPr>
        <w:t>ThS. Nguyễn Thị Thu Na</w:t>
      </w:r>
    </w:p>
    <w:p w:rsidR="006813ED" w:rsidRPr="006813ED" w:rsidRDefault="006813ED" w:rsidP="00673564">
      <w:pPr>
        <w:spacing w:before="0" w:beforeAutospacing="0" w:after="0" w:afterAutospacing="0" w:line="360" w:lineRule="auto"/>
        <w:ind w:right="0" w:firstLine="720"/>
        <w:rPr>
          <w:rFonts w:ascii="Times New Roman" w:hAnsi="Times New Roman"/>
          <w:b/>
          <w:sz w:val="28"/>
          <w:szCs w:val="28"/>
          <w:lang w:val="en-US"/>
        </w:rPr>
      </w:pPr>
      <w:r w:rsidRPr="006813ED">
        <w:rPr>
          <w:rFonts w:ascii="Times New Roman" w:hAnsi="Times New Roman"/>
          <w:b/>
          <w:sz w:val="28"/>
          <w:szCs w:val="28"/>
          <w:lang w:val="en-US"/>
        </w:rPr>
        <w:t>3. Những quan điểm cơ bản về quyền an tử hiện nay</w:t>
      </w:r>
    </w:p>
    <w:p w:rsidR="006813ED" w:rsidRPr="006813ED" w:rsidRDefault="006813ED" w:rsidP="00673564">
      <w:pPr>
        <w:spacing w:before="0" w:beforeAutospacing="0" w:after="0" w:afterAutospacing="0" w:line="360" w:lineRule="auto"/>
        <w:ind w:right="0" w:firstLine="720"/>
        <w:rPr>
          <w:rFonts w:ascii="Times New Roman" w:hAnsi="Times New Roman"/>
          <w:b/>
          <w:sz w:val="28"/>
          <w:szCs w:val="28"/>
          <w:lang w:val="en-US"/>
        </w:rPr>
      </w:pPr>
      <w:r w:rsidRPr="006813ED">
        <w:rPr>
          <w:rFonts w:ascii="Times New Roman" w:hAnsi="Times New Roman"/>
          <w:b/>
          <w:sz w:val="28"/>
          <w:szCs w:val="28"/>
          <w:lang w:val="en-US"/>
        </w:rPr>
        <w:t>3.1. Những quan điểm phản đối</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 Theo quan điểm của Luke Gormall, một nhà khoa học Hà Lan, công lý trong xã hội không nhận biết con người là đối tượng của nó một cách tùy tiện và phân biệt đối xử. Cách thức duy nhất tránh sự tùy tiện đó là phải cho rằng: Tất cả con người tồn tại, được cho quyền chữa bệnh và là đối tượng của những quyền con người cơ bản. Cái chết êm ái không thể hòa hợp với pháp luật trên cơ sở luôn tin tưởng rằng giá trị của con người đang tồn tại là nguyên tắc cơ bản. Do đó, pháp luật trong xã hội không thể được thống nhất một khi yêu cầu xin được chết, từ chối quyền sống của con người vẫn tiếp diễn.</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 Theo quan điểm của Paul Tully, Tổng thư ký Hiệp hội Bảo vệ Thai nhi Anh Quốc</w:t>
      </w:r>
      <w:r w:rsidRPr="006813ED">
        <w:rPr>
          <w:rFonts w:ascii="Times New Roman" w:hAnsi="Times New Roman"/>
          <w:i/>
          <w:sz w:val="28"/>
          <w:szCs w:val="28"/>
          <w:lang w:val="en-US"/>
        </w:rPr>
        <w:t xml:space="preserve">, “việc tạo ra quyền được chết sẽ xói mòn quyền cơ bản được sống, thông qua việc hình thành danh sách những người coi cuộc sống không đáng giá”. </w:t>
      </w:r>
      <w:r w:rsidRPr="006813ED">
        <w:rPr>
          <w:rFonts w:ascii="Times New Roman" w:hAnsi="Times New Roman"/>
          <w:color w:val="000000"/>
          <w:sz w:val="28"/>
          <w:szCs w:val="28"/>
        </w:rPr>
        <w:t xml:space="preserve">Theo </w:t>
      </w:r>
      <w:r w:rsidRPr="006813ED">
        <w:rPr>
          <w:rFonts w:ascii="Times New Roman" w:hAnsi="Times New Roman"/>
          <w:color w:val="000000"/>
          <w:sz w:val="28"/>
          <w:szCs w:val="28"/>
          <w:lang w:val="en-US"/>
        </w:rPr>
        <w:t>ý kiến cu</w:t>
      </w:r>
      <w:r w:rsidRPr="006813ED">
        <w:rPr>
          <w:rFonts w:ascii="Times New Roman" w:hAnsi="Times New Roman"/>
          <w:color w:val="000000"/>
          <w:sz w:val="28"/>
          <w:szCs w:val="28"/>
        </w:rPr>
        <w:t>̉a nhóm, quyền được chết không làm xói mòn quyền cơ bản là được sống. Quyền được chết không chỉ liên quan đến bệnh nhân đó mà còn cả gia đình và xã hội. Người ở giai đoạn cuối của bệnh chịu nhiều đau đớn nếu có sống cũng chỉ thêm khổ, thậm chí nhiều người không biết mình sướng hay khổ nữa. Cho nên nếu họ không muốn gây thêm tốn kém không cần thiết cho gia đình, xã hội thì hãy nên tôn trọng họ. Hơn nữa, mục đích của quyền được chết là làm cho họ không phải sống đau đớn kéo dài, đó là mục đích nhân đạo. Họ không chối bỏ quyền được sống mà vì họ không còn đủ điều kiện đảm bảo sự sống. Điều này khác hẳn với người có điều kiện để sống, bị bệnh có thể cứu chữa được nhưng lại muốn chết, đó mới là trường hợp nên lên án.</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 xml:space="preserve">- Nếu thông qua quyền an tử dưới góc độ quyền được trợ giúp người khác chết thì sẽ bị lạm dụng để thực hiện tội ác vô nhân đạo. Tình trạng sẽ lớn hơn ở các nước có hệ thống pháp luật lỏng lẻo, không kiểm soát được tình hình phạm tội. </w:t>
      </w:r>
      <w:r w:rsidRPr="006813ED">
        <w:rPr>
          <w:rFonts w:ascii="Times New Roman" w:hAnsi="Times New Roman"/>
          <w:color w:val="000000"/>
          <w:sz w:val="28"/>
          <w:szCs w:val="28"/>
        </w:rPr>
        <w:t xml:space="preserve">Lý do này đúng và đáng quan tâm khi xây dựng Luật An tử nhưng lại không toàn diện. Một khi đã xác nhận đồng ý nó là quyền nhân thân, tiến hành xây </w:t>
      </w:r>
      <w:r w:rsidRPr="006813ED">
        <w:rPr>
          <w:rFonts w:ascii="Times New Roman" w:hAnsi="Times New Roman"/>
          <w:color w:val="000000"/>
          <w:sz w:val="28"/>
          <w:szCs w:val="28"/>
        </w:rPr>
        <w:lastRenderedPageBreak/>
        <w:t>dựng Luật An tử thì tất nhiên phải quan tâm đến vấn đề xây dựng như thế nào để luật ít bị lạm dụng nhất. Bên cạnh đó cần có những văn bản pháp luật hướng dẫn cụ thể và theo dõi sát sao. Nếu đã xác định được tầm quan trọng và hậu quả có thể xảy ra ngay từ đầu thì tất nhiên phải vạch ra biện pháp phòng ngừa, giải quyết vấn đề có khả năng xảy ra</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 xml:space="preserve">- Cái chết êm ái làm suy yếu dần những thiên chức của bác sỹ và vì thế có thể phá hỏng những truyền thống của y khoa. Nhiều bác sỹ cho rằng, thực hiện cái chết êm ái không khác gì thực hiện hành vi giết người trong khi chức năng của bác sỹ phải là cứu người. </w:t>
      </w:r>
      <w:r w:rsidRPr="006813ED">
        <w:rPr>
          <w:rFonts w:ascii="Times New Roman" w:hAnsi="Times New Roman"/>
          <w:color w:val="000000"/>
          <w:sz w:val="28"/>
          <w:szCs w:val="28"/>
        </w:rPr>
        <w:t>Quan điểm này chỉ đúng khi quyền được chết chưa được công nhận, cái chết êm ả chưa được hợp pháp hóa. Nếu có Luật thì bác sỹ sẽ không phải lo sợ mình sẽ phạm tội. Nếu họ không muốn thì cũng không ai bắt buộc vì bác sỹ có quyền từ chối thực hiện. Hành vi của bác sỹ trong quyền được chết mang tính chất nhân đạo chứ không thể mang toan tính, mưu lợi. Bởi vì xét cho cùng, cứu người hay giúp đỡ một bệnh nhân thoát khỏi đau đớn thì mục đích cuối cùng cũng là mang lại điều tốt đẹp cho bệnh nhân xuất phát từ lương tâm của họ. Do đó, điều mà giới bác sỹ và tất cả chúng ta cần nhìn ra là mục đích cuối cùng của hành vi chứ không nên chỉ đánh giá qua hình thức của hành vi đó. Thực ra, giúp bệnh nhân thoát khỏi đau đớn chính là cứu bệnh nhân khỏi sống khổ, đó cũng là cứu người chứ không phải giết người. Nếu cố giúp người bị bệnh vô phương cứu chữa thì chỉ làm họ thêm đau đớn, khi đó, an tử theo yêu cầu là việc đáng làm.</w:t>
      </w:r>
    </w:p>
    <w:p w:rsidR="006813ED" w:rsidRPr="006813ED" w:rsidRDefault="006813ED" w:rsidP="00673564">
      <w:pPr>
        <w:spacing w:before="0" w:beforeAutospacing="0" w:after="0" w:afterAutospacing="0" w:line="360" w:lineRule="auto"/>
        <w:ind w:right="0" w:firstLine="720"/>
        <w:rPr>
          <w:rFonts w:ascii="Times New Roman" w:hAnsi="Times New Roman"/>
          <w:b/>
          <w:sz w:val="28"/>
          <w:szCs w:val="28"/>
          <w:lang w:val="en-US"/>
        </w:rPr>
      </w:pPr>
      <w:r w:rsidRPr="006813ED">
        <w:rPr>
          <w:rFonts w:ascii="Times New Roman" w:hAnsi="Times New Roman"/>
          <w:b/>
          <w:sz w:val="28"/>
          <w:szCs w:val="28"/>
          <w:lang w:val="en-US"/>
        </w:rPr>
        <w:t>3.2. Những quan điểm ủng hộ</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 xml:space="preserve">- Bản chất của an tử là hướng đến mục đích tốt đẹp, có tính nhân đạo là giúp những bệnh nhân ở trong tình trạng đau đớn kéo dài, bệnh nan y vô phương cứu chữa ở giai đoạn cuối được “ra đi” thanh thản. Chấm dứt nỗi đau đớn cho bệnh nhân cũng đồng nghĩa với việc giảm bớt gánh nặng vật chất cũng như tinh thần cho gia đình họ, từ đó, tạo sự ổn định cho xã hội. </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 xml:space="preserve">- Quyền an tử ra đời sẽ giải tỏa nỗi bức xúc của giới bác sĩ trong hoàn cảnh: Bệnh nhân đang phải chịu đau đớn kéo dài xin được chết mà họ thì không </w:t>
      </w:r>
      <w:r w:rsidRPr="006813ED">
        <w:rPr>
          <w:rFonts w:ascii="Times New Roman" w:hAnsi="Times New Roman"/>
          <w:sz w:val="28"/>
          <w:szCs w:val="28"/>
          <w:lang w:val="en-US"/>
        </w:rPr>
        <w:lastRenderedPageBreak/>
        <w:t>thể “giết người”. Nếu luật cho phép, họ sẽ có định hướng tốt và có thể yên tâm giúp đỡ bệnh nhân được toại nguyện nếu muốn.</w:t>
      </w:r>
    </w:p>
    <w:p w:rsidR="006813ED" w:rsidRPr="006813ED" w:rsidRDefault="006813ED" w:rsidP="006813ED">
      <w:pPr>
        <w:spacing w:before="0" w:beforeAutospacing="0" w:after="0" w:afterAutospacing="0" w:line="360" w:lineRule="auto"/>
        <w:ind w:right="0"/>
        <w:rPr>
          <w:rFonts w:ascii="Times New Roman" w:hAnsi="Times New Roman"/>
          <w:sz w:val="28"/>
          <w:szCs w:val="28"/>
          <w:lang w:val="en-US"/>
        </w:rPr>
      </w:pPr>
      <w:r w:rsidRPr="006813ED">
        <w:rPr>
          <w:rFonts w:ascii="Times New Roman" w:hAnsi="Times New Roman"/>
          <w:sz w:val="28"/>
          <w:szCs w:val="28"/>
          <w:lang w:val="en-US"/>
        </w:rPr>
        <w:tab/>
        <w:t>- Nếu không công nhận quyền được chết, nó sẽ gây ra nhiều hệ lụy bế tắc, không có hướng giải quyết, gây tranh cãi, chia rẽ trầm trọng không chỉ về lĩnh vực y học mà còn lan sang cả nhiều lĩnh vực khác như chính trị, lập pháp, tôn giáo, đạo đức xã hội…</w:t>
      </w:r>
    </w:p>
    <w:p w:rsidR="006813ED" w:rsidRPr="006813ED" w:rsidRDefault="006813ED" w:rsidP="00673564">
      <w:pPr>
        <w:spacing w:before="0" w:beforeAutospacing="0" w:after="0" w:afterAutospacing="0" w:line="360" w:lineRule="auto"/>
        <w:ind w:right="0" w:firstLine="720"/>
        <w:rPr>
          <w:rFonts w:ascii="Times New Roman" w:hAnsi="Times New Roman"/>
          <w:b/>
          <w:sz w:val="28"/>
          <w:szCs w:val="28"/>
          <w:lang w:val="en-US"/>
        </w:rPr>
      </w:pPr>
      <w:r w:rsidRPr="006813ED">
        <w:rPr>
          <w:rFonts w:ascii="Times New Roman" w:hAnsi="Times New Roman"/>
          <w:b/>
          <w:sz w:val="28"/>
          <w:szCs w:val="28"/>
          <w:lang w:val="en-US"/>
        </w:rPr>
        <w:t xml:space="preserve">4. Quan điểm của </w:t>
      </w:r>
      <w:r>
        <w:rPr>
          <w:rFonts w:ascii="Times New Roman" w:hAnsi="Times New Roman"/>
          <w:b/>
          <w:sz w:val="28"/>
          <w:szCs w:val="28"/>
          <w:lang w:val="en-US"/>
        </w:rPr>
        <w:t>tác giả</w:t>
      </w:r>
      <w:r w:rsidRPr="006813ED">
        <w:rPr>
          <w:rFonts w:ascii="Times New Roman" w:hAnsi="Times New Roman"/>
          <w:b/>
          <w:sz w:val="28"/>
          <w:szCs w:val="28"/>
          <w:lang w:val="en-US"/>
        </w:rPr>
        <w:t xml:space="preserve"> về quyền an tử</w:t>
      </w:r>
    </w:p>
    <w:p w:rsidR="006813ED" w:rsidRPr="00673564" w:rsidRDefault="006813ED" w:rsidP="006813ED">
      <w:pPr>
        <w:spacing w:before="0" w:beforeAutospacing="0" w:after="0" w:afterAutospacing="0" w:line="360" w:lineRule="auto"/>
        <w:ind w:right="0"/>
        <w:rPr>
          <w:rFonts w:ascii="Times New Roman" w:hAnsi="Times New Roman"/>
          <w:spacing w:val="2"/>
          <w:sz w:val="28"/>
          <w:szCs w:val="28"/>
          <w:lang w:val="en-US"/>
        </w:rPr>
      </w:pPr>
      <w:r w:rsidRPr="006813ED">
        <w:rPr>
          <w:rFonts w:ascii="Times New Roman" w:hAnsi="Times New Roman"/>
          <w:sz w:val="28"/>
          <w:szCs w:val="28"/>
          <w:lang w:val="en-US"/>
        </w:rPr>
        <w:tab/>
      </w:r>
      <w:r w:rsidRPr="00673564">
        <w:rPr>
          <w:rFonts w:ascii="Times New Roman" w:hAnsi="Times New Roman"/>
          <w:spacing w:val="2"/>
          <w:sz w:val="28"/>
          <w:szCs w:val="28"/>
          <w:lang w:val="en-US"/>
        </w:rPr>
        <w:t>Sau khi đưa ra những quan điểm phản đối cũng như ủng hộ quyền an tử của nhiều quốc gia trên thế giới, tác giả nhận thấy rằng việc quy định quyền an tử cũng như vấn đề về cái chết êm ái trong Bộ luật dân sự và ban hành Luật An tử là hoàn toàn hợp lý và cần thiết. Tuy nhiên, ở một khía cạnh khác, tác giả cho rằng việc ngay lập tức đưa những vấn đề này vào quy định của pháp luật ngay lập tức là điều còn phải xem xét do những đặc thù và điều kiện khách quan nhất định của Việt Nam hiện nay. Tác giả xin làm rõ những lý do dẫn đến ý kiến nêu trên:</w:t>
      </w:r>
    </w:p>
    <w:p w:rsidR="006813ED" w:rsidRPr="006813ED" w:rsidRDefault="006813ED" w:rsidP="006813ED">
      <w:pPr>
        <w:pStyle w:val="NormalWeb"/>
        <w:spacing w:before="0" w:beforeAutospacing="0" w:after="0" w:afterAutospacing="0" w:line="360" w:lineRule="auto"/>
        <w:jc w:val="both"/>
        <w:rPr>
          <w:color w:val="000000"/>
          <w:sz w:val="28"/>
          <w:szCs w:val="28"/>
        </w:rPr>
      </w:pPr>
      <w:r w:rsidRPr="006813ED">
        <w:rPr>
          <w:rStyle w:val="Emphasis"/>
          <w:bCs/>
          <w:i w:val="0"/>
          <w:color w:val="000000"/>
          <w:sz w:val="28"/>
          <w:szCs w:val="28"/>
        </w:rPr>
        <w:tab/>
      </w:r>
      <w:r w:rsidRPr="006813ED">
        <w:rPr>
          <w:rStyle w:val="Emphasis"/>
          <w:b/>
          <w:bCs/>
          <w:i w:val="0"/>
          <w:color w:val="000000"/>
          <w:sz w:val="28"/>
          <w:szCs w:val="28"/>
        </w:rPr>
        <w:t>- Việc chấp thuận quyền được chết và ban hành Luật An tử sẽ đi ngược lại quan niệm truyền thống Phương Đông đó là coi trọng sự sống</w:t>
      </w:r>
      <w:r w:rsidRPr="006813ED">
        <w:rPr>
          <w:b/>
          <w:i/>
          <w:color w:val="000000"/>
          <w:sz w:val="28"/>
          <w:szCs w:val="28"/>
        </w:rPr>
        <w:t xml:space="preserve">. </w:t>
      </w:r>
      <w:r w:rsidRPr="006813ED">
        <w:rPr>
          <w:color w:val="000000"/>
          <w:sz w:val="28"/>
          <w:szCs w:val="28"/>
        </w:rPr>
        <w:t>Ở các nước phương Tây, nơi mà truyền thống, đạo lý không quá nặng nề như các nước phương Đông thì quyền được chết phù hợp hơn về mặt thời gian, còn ở các nước phương Đông, vấn đề coi trọng sự sống còn ảnh hưởng sâu sắc và với thực tế số lượng người xin được chết chiếm số lượng còn ít so với các nước phương Tây thì khó mà chấp nhận cái chết êm ái. Việc thay đổi quan niệm truyền thống, nhất là khi liên quan đến sự sống và cái chết thì không phải một sớm một chiều mà cần có thời gian. Tình hình kinh tế, chính trị, xã hội của Việt Nam cũng chưa phù hợp với quyền được chết. Do đó, quyền được chết là vấn đề nhạy cảm và vào thời điểm hiện tại chưa phù hợp với đạo lý người Á Đông cho dù nó là bức xúc của một bộ phận không nhỏ giới bác sỹ.</w:t>
      </w:r>
    </w:p>
    <w:p w:rsidR="006813ED" w:rsidRPr="006813ED" w:rsidRDefault="006813ED" w:rsidP="006813ED">
      <w:pPr>
        <w:pStyle w:val="NormalWeb"/>
        <w:spacing w:before="0" w:beforeAutospacing="0" w:after="0" w:afterAutospacing="0" w:line="360" w:lineRule="auto"/>
        <w:jc w:val="both"/>
        <w:rPr>
          <w:color w:val="000000"/>
          <w:sz w:val="28"/>
          <w:szCs w:val="28"/>
        </w:rPr>
      </w:pPr>
      <w:r w:rsidRPr="006813ED">
        <w:rPr>
          <w:rStyle w:val="Emphasis"/>
          <w:b/>
          <w:bCs/>
          <w:i w:val="0"/>
          <w:color w:val="000000"/>
          <w:sz w:val="28"/>
          <w:szCs w:val="28"/>
        </w:rPr>
        <w:tab/>
        <w:t xml:space="preserve">- Hệ thống pháp luật của Việt Nam còn lỏng lẻo, không đồng bộ và chồng chéo. </w:t>
      </w:r>
      <w:r w:rsidRPr="006813ED">
        <w:rPr>
          <w:color w:val="000000"/>
          <w:sz w:val="28"/>
          <w:szCs w:val="28"/>
        </w:rPr>
        <w:t xml:space="preserve">Trong khi đó, muốn ban hành Luật An tử một trong những yêu cầu là hệ thống pháp luật của nước đó phải nghiêm minh, chặt chẽ và đồng bộ. Có </w:t>
      </w:r>
      <w:r w:rsidRPr="006813ED">
        <w:rPr>
          <w:color w:val="000000"/>
          <w:sz w:val="28"/>
          <w:szCs w:val="28"/>
        </w:rPr>
        <w:lastRenderedPageBreak/>
        <w:t>như vậy mới tạo điều kiện cho Luật An tử tránh bị lạm dụng và gây nguy hiểm cho xã hội. Nếu trong một xã hội mà luật pháp nghiêm minh và người dân có ý thức tuân thủ chặt chẽ những điều được quy định trong pháp luật thì đây là một điều đáng nên làm. </w:t>
      </w:r>
    </w:p>
    <w:p w:rsidR="006813ED" w:rsidRPr="006813ED" w:rsidRDefault="006813ED" w:rsidP="006813ED">
      <w:pPr>
        <w:pStyle w:val="NormalWeb"/>
        <w:spacing w:before="0" w:beforeAutospacing="0" w:after="0" w:afterAutospacing="0" w:line="360" w:lineRule="auto"/>
        <w:jc w:val="both"/>
        <w:rPr>
          <w:color w:val="000000"/>
          <w:sz w:val="28"/>
          <w:szCs w:val="28"/>
        </w:rPr>
      </w:pPr>
      <w:r w:rsidRPr="006813ED">
        <w:rPr>
          <w:rStyle w:val="Emphasis"/>
          <w:b/>
          <w:bCs/>
          <w:i w:val="0"/>
          <w:color w:val="000000"/>
          <w:sz w:val="28"/>
          <w:szCs w:val="28"/>
        </w:rPr>
        <w:tab/>
        <w:t>- Nền kinh tế Việt Nam còn chậm phát triển, kéo theo điều kiện của các cơ sở chăm sóc, khám chữa bệnh y tế còn thấp</w:t>
      </w:r>
      <w:r w:rsidRPr="006813ED">
        <w:rPr>
          <w:i/>
          <w:color w:val="000000"/>
          <w:sz w:val="28"/>
          <w:szCs w:val="28"/>
        </w:rPr>
        <w:t xml:space="preserve">. </w:t>
      </w:r>
      <w:r w:rsidRPr="006813ED">
        <w:rPr>
          <w:color w:val="000000"/>
          <w:sz w:val="28"/>
          <w:szCs w:val="28"/>
        </w:rPr>
        <w:t>Chúng ta chưa thực sự quan tâm đến việc phát triển y tế cộng đồng. Trong khi đó, Hà Lan ban hành được Luật An tử một phần vì có nền kinh tế phát triển và họ quan tâm đến việc chăm sóc y tế cho nhân dân, do đó luật không bị lạm dụng nhiều. Nếu Luật An tử được ban hành ở Việt Nam vào thời điểm hiện tại thì mục đích xấu bị lợi dụng sẽ không chỉ dừng lại ở những bệnh nhân bị bệnh nan y mà đối tượng còn lan rộng sang: người già neo đơn, ốm yếu, người bị thiểu năng trí tuệ hay bị bệnh thần kinh…</w:t>
      </w:r>
    </w:p>
    <w:p w:rsidR="006813ED" w:rsidRPr="00673564" w:rsidRDefault="006813ED" w:rsidP="006813ED">
      <w:pPr>
        <w:pStyle w:val="NormalWeb"/>
        <w:spacing w:before="0" w:beforeAutospacing="0" w:after="0" w:afterAutospacing="0" w:line="360" w:lineRule="auto"/>
        <w:jc w:val="both"/>
        <w:rPr>
          <w:color w:val="000000"/>
          <w:spacing w:val="2"/>
          <w:sz w:val="28"/>
          <w:szCs w:val="28"/>
        </w:rPr>
      </w:pPr>
      <w:r w:rsidRPr="006813ED">
        <w:rPr>
          <w:color w:val="000000"/>
          <w:sz w:val="28"/>
          <w:szCs w:val="28"/>
        </w:rPr>
        <w:tab/>
      </w:r>
      <w:r w:rsidRPr="00673564">
        <w:rPr>
          <w:color w:val="000000"/>
          <w:spacing w:val="2"/>
          <w:sz w:val="28"/>
          <w:szCs w:val="28"/>
        </w:rPr>
        <w:t>Tóm lại, dựa vào những phân tích và quan điểm nêu trên, chúng ta có thể thấy rằng vấn đề liên quan đến quyền an tử là một vấn đề hết sức nhạy cảm và còn nhiều những quan điểm trái chiều của các quốc gia trên thế giới. Do đó, việc xem xét đưa quyền an tử thành một quy định của pháp luật cần phải vô cùng thận trọng và được thực hiện một cách cụ thể, chi tiết để tránh nhiều vấn đề nảy sinh.</w:t>
      </w:r>
    </w:p>
    <w:p w:rsidR="003F7147" w:rsidRPr="006813ED" w:rsidRDefault="003F7147">
      <w:pPr>
        <w:rPr>
          <w:sz w:val="28"/>
          <w:szCs w:val="28"/>
        </w:rPr>
      </w:pPr>
    </w:p>
    <w:sectPr w:rsidR="003F7147" w:rsidRPr="006813ED" w:rsidSect="00C810E3">
      <w:pgSz w:w="11907" w:h="16840" w:code="9"/>
      <w:pgMar w:top="1134" w:right="1134" w:bottom="1134"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6813ED"/>
    <w:rsid w:val="000825C2"/>
    <w:rsid w:val="00180C76"/>
    <w:rsid w:val="001E7A5C"/>
    <w:rsid w:val="001F0957"/>
    <w:rsid w:val="002D21EE"/>
    <w:rsid w:val="003F7147"/>
    <w:rsid w:val="00482CBC"/>
    <w:rsid w:val="004F11E5"/>
    <w:rsid w:val="005953A4"/>
    <w:rsid w:val="00673564"/>
    <w:rsid w:val="006813ED"/>
    <w:rsid w:val="006A4132"/>
    <w:rsid w:val="006C31F3"/>
    <w:rsid w:val="006E0C48"/>
    <w:rsid w:val="006F5507"/>
    <w:rsid w:val="007C1FEE"/>
    <w:rsid w:val="0083456F"/>
    <w:rsid w:val="00867C0F"/>
    <w:rsid w:val="00905700"/>
    <w:rsid w:val="00A21851"/>
    <w:rsid w:val="00AB5734"/>
    <w:rsid w:val="00BE1885"/>
    <w:rsid w:val="00C10645"/>
    <w:rsid w:val="00C57C91"/>
    <w:rsid w:val="00C6028C"/>
    <w:rsid w:val="00C810E3"/>
    <w:rsid w:val="00C94AAF"/>
    <w:rsid w:val="00C95E17"/>
    <w:rsid w:val="00CA1C69"/>
    <w:rsid w:val="00CB08F7"/>
    <w:rsid w:val="00CB551F"/>
    <w:rsid w:val="00CB7FA3"/>
    <w:rsid w:val="00CD03F2"/>
    <w:rsid w:val="00D51FE4"/>
    <w:rsid w:val="00E17165"/>
    <w:rsid w:val="00E8001E"/>
    <w:rsid w:val="00FA3803"/>
    <w:rsid w:val="00FC6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312" w:lineRule="auto"/>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ED"/>
    <w:pPr>
      <w:spacing w:before="100" w:beforeAutospacing="1" w:after="100" w:afterAutospacing="1" w:line="240" w:lineRule="auto"/>
      <w:ind w:right="-720" w:firstLine="0"/>
      <w:jc w:val="both"/>
    </w:pPr>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3ED"/>
    <w:pPr>
      <w:ind w:right="0"/>
      <w:jc w:val="left"/>
    </w:pPr>
    <w:rPr>
      <w:rFonts w:ascii="Times New Roman" w:eastAsia="Times New Roman" w:hAnsi="Times New Roman"/>
      <w:sz w:val="24"/>
      <w:szCs w:val="24"/>
      <w:lang w:val="en-US"/>
    </w:rPr>
  </w:style>
  <w:style w:type="character" w:styleId="Emphasis">
    <w:name w:val="Emphasis"/>
    <w:basedOn w:val="DefaultParagraphFont"/>
    <w:uiPriority w:val="20"/>
    <w:qFormat/>
    <w:rsid w:val="006813E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TRANG</dc:creator>
  <cp:lastModifiedBy>SON TRANG</cp:lastModifiedBy>
  <cp:revision>5</cp:revision>
  <dcterms:created xsi:type="dcterms:W3CDTF">2018-09-15T12:06:00Z</dcterms:created>
  <dcterms:modified xsi:type="dcterms:W3CDTF">2018-09-15T14:31:00Z</dcterms:modified>
</cp:coreProperties>
</file>