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90" w:rsidRPr="00AB4290" w:rsidRDefault="00AB4290" w:rsidP="008A3FA3">
      <w:pPr>
        <w:jc w:val="center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08 </w:t>
      </w:r>
      <w:proofErr w:type="spellStart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thay</w:t>
      </w:r>
      <w:proofErr w:type="spellEnd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đổi</w:t>
      </w:r>
      <w:proofErr w:type="spellEnd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lớn</w:t>
      </w:r>
      <w:proofErr w:type="spellEnd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về</w:t>
      </w:r>
      <w:proofErr w:type="spellEnd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ảo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hiểm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xã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hội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mà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lao</w:t>
      </w:r>
      <w:proofErr w:type="spellEnd"/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cần</w:t>
      </w:r>
      <w:proofErr w:type="spellEnd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phải</w:t>
      </w:r>
      <w:proofErr w:type="spellEnd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biết</w:t>
      </w:r>
      <w:proofErr w:type="spellEnd"/>
    </w:p>
    <w:p w:rsidR="00AB4290" w:rsidRPr="00AB4290" w:rsidRDefault="00AB4290" w:rsidP="00AB4290">
      <w:pPr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Vừa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qua, BCH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Trung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ban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AB4290">
        <w:rPr>
          <w:rFonts w:ascii="Times New Roman" w:hAnsi="Times New Roman" w:cs="Times New Roman"/>
          <w:sz w:val="28"/>
          <w:szCs w:val="28"/>
        </w:rPr>
        <w:fldChar w:fldCharType="begin"/>
      </w:r>
      <w:r w:rsidRPr="00AB4290">
        <w:rPr>
          <w:rFonts w:ascii="Times New Roman" w:hAnsi="Times New Roman" w:cs="Times New Roman"/>
          <w:sz w:val="28"/>
          <w:szCs w:val="28"/>
        </w:rPr>
        <w:instrText xml:space="preserve"> HYPERLINK "https://thuvienphapluat.vn/van-ban/Lao-dong-Tien-luong/Nghi-quyet-27-NQ-TW-2018-cai-cach-chinh-sach-tien-luong-doi-voi-can-bo-cong-chuc-vien-chuc-382336.aspx?newsid=20305" \t "_blank" </w:instrText>
      </w:r>
      <w:r w:rsidRPr="00AB4290">
        <w:rPr>
          <w:rFonts w:ascii="Times New Roman" w:hAnsi="Times New Roman" w:cs="Times New Roman"/>
          <w:sz w:val="28"/>
          <w:szCs w:val="28"/>
        </w:rPr>
        <w:fldChar w:fldCharType="separate"/>
      </w:r>
      <w:r w:rsidRPr="00AB4290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Nghị</w:t>
      </w:r>
      <w:proofErr w:type="spellEnd"/>
      <w:r w:rsidRPr="00AB4290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quyết</w:t>
      </w:r>
      <w:proofErr w:type="spellEnd"/>
      <w:r w:rsidRPr="00AB4290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 xml:space="preserve"> 27-NQ/TW</w:t>
      </w:r>
      <w:r w:rsidRPr="00AB4290">
        <w:rPr>
          <w:rFonts w:ascii="Times New Roman" w:hAnsi="Times New Roman" w:cs="Times New Roman"/>
          <w:sz w:val="28"/>
          <w:szCs w:val="28"/>
        </w:rPr>
        <w:fldChar w:fldCharType="end"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AB4290">
        <w:rPr>
          <w:rFonts w:ascii="Times New Roman" w:hAnsi="Times New Roman" w:cs="Times New Roman"/>
          <w:sz w:val="28"/>
          <w:szCs w:val="28"/>
        </w:rPr>
        <w:fldChar w:fldCharType="begin"/>
      </w:r>
      <w:r w:rsidRPr="00AB4290">
        <w:rPr>
          <w:rFonts w:ascii="Times New Roman" w:hAnsi="Times New Roman" w:cs="Times New Roman"/>
          <w:sz w:val="28"/>
          <w:szCs w:val="28"/>
        </w:rPr>
        <w:instrText xml:space="preserve"> HYPERLINK "https://thuvienphapluat.vn/van-ban/Bao-hiem/Nghi-quyet-28-NQ-TW-2018-cai-cach-chinh-sach-bao-hiem-xa-hoi-382542.aspx?newsid=20305" \t "_blank" </w:instrText>
      </w:r>
      <w:r w:rsidRPr="00AB4290">
        <w:rPr>
          <w:rFonts w:ascii="Times New Roman" w:hAnsi="Times New Roman" w:cs="Times New Roman"/>
          <w:sz w:val="28"/>
          <w:szCs w:val="28"/>
        </w:rPr>
        <w:fldChar w:fldCharType="separate"/>
      </w:r>
      <w:r w:rsidRPr="00AB4290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Nghị</w:t>
      </w:r>
      <w:proofErr w:type="spellEnd"/>
      <w:r w:rsidRPr="00AB4290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quyết</w:t>
      </w:r>
      <w:proofErr w:type="spellEnd"/>
      <w:r w:rsidRPr="00AB4290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 xml:space="preserve"> 28-NQ/TW</w:t>
      </w:r>
      <w:r w:rsidRPr="00AB4290">
        <w:rPr>
          <w:rFonts w:ascii="Times New Roman" w:hAnsi="Times New Roman" w:cs="Times New Roman"/>
          <w:sz w:val="28"/>
          <w:szCs w:val="28"/>
        </w:rPr>
        <w:fldChar w:fldCharType="end"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sách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sách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BHXH.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những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thay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đổi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lớn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sách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NLĐ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cần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biết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sau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đây:</w:t>
      </w:r>
    </w:p>
    <w:p w:rsidR="00AB4290" w:rsidRPr="00AB4290" w:rsidRDefault="00AB4290" w:rsidP="00AB4290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Bổ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sung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mức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thiểu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vùng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giờ</w:t>
      </w:r>
      <w:proofErr w:type="spellEnd"/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bookmarkStart w:id="0" w:name="_GoBack"/>
      <w:bookmarkEnd w:id="0"/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nay,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phủ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chỉ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bố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thiểu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vùng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áp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Nghị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141/2017/NĐ-CP).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nhiên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những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NLĐ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bán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doanh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thì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chưa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thiểu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giờ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Như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vậy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bổ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sung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thiểu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vùng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giờ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sẽ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góp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phần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đảm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NLĐ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nhóm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này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cũng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như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đảm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linh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hoạt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thị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trường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AB4290" w:rsidRPr="00AB4290" w:rsidRDefault="00AB4290" w:rsidP="00AB4290">
      <w:pPr>
        <w:pStyle w:val="ListParagraph"/>
        <w:jc w:val="both"/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2.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Tăng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thiểu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vùng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đoạn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2018 – 2020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đoạn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này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mục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tiêu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nước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thực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chỉnh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tăng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thiểu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vùng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đến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2020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thiểu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đảm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thiểu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NLĐ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đình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họ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cầu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thiểu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như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).</w:t>
      </w:r>
    </w:p>
    <w:p w:rsidR="00AB4290" w:rsidRPr="00AB4290" w:rsidRDefault="00AB4290" w:rsidP="00AB4290">
      <w:pPr>
        <w:pStyle w:val="ListParagraph"/>
        <w:jc w:val="both"/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3.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Bãi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bỏ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cơ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sở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áp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05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mới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Ban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Trung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đã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qua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sách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NLĐ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vực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bỏ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cơ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sở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áp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05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2021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sau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đây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áp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bộ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viên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giữ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lãnh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đạo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bầu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cử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bổ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)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hệ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thống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trị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Trung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đến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xã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chuyên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môn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ngạch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danh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nghề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viên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áp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chung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viên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giữ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danh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lãnh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đạo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sĩ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quan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quân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sĩ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quan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sĩ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quan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an (</w:t>
      </w:r>
      <w:proofErr w:type="spellStart"/>
      <w:proofErr w:type="gram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danh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bậc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quân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);</w:t>
      </w:r>
    </w:p>
    <w:p w:rsid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quân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nhân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chuyên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chuyên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môn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kỹ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thuật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an;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nhân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quốc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phòng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nhân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an.</w:t>
      </w:r>
    </w:p>
    <w:p w:rsidR="00AB4290" w:rsidRPr="00AB4290" w:rsidRDefault="00AB4290" w:rsidP="00AB4290">
      <w:pPr>
        <w:pStyle w:val="ListParagraph"/>
        <w:jc w:val="both"/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4.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Bãi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bỏ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05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loại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khu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vực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Cùng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xây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05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thì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nước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sẽ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tiến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bỏ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05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loại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thâm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niên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nghề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trừ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quân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an,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cơ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yếu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đảm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quan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bộ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); 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lãnh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đạo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(do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danh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lãnh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đạo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hệ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thống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trị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thực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xếp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);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đoàn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trị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xã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hội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(do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đã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mức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cơ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); 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nguy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hiểm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(do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đã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kiện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yếu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nguy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hiểm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nghề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).</w:t>
      </w:r>
    </w:p>
    <w:p w:rsidR="00AB4290" w:rsidRPr="00AB4290" w:rsidRDefault="00AB4290" w:rsidP="00AB4290">
      <w:pPr>
        <w:pStyle w:val="ListParagraph"/>
        <w:jc w:val="both"/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5.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Bổ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sung 04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nhóm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tượng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Ngoài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những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đang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Luật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hiểm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xã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hội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2014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thì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đây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sẽ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mở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rộng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bắt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buộc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bao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gồm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Chủ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hộ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doanh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Người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quản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lý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doanh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Người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quản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lý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hợp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xã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hưởng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Người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linh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hoạt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AB4290" w:rsidRDefault="00AB4290" w:rsidP="00AB4290">
      <w:pPr>
        <w:pStyle w:val="ListParagraph"/>
        <w:jc w:val="both"/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6.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Giảm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gian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hưởng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hưu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20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xuống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còn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15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</w:p>
    <w:p w:rsid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Nhằm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kiện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NLĐ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tuổi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tham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thấp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được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tiếp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cận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thụ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hưởng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thì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nước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sẽ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tiến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giảm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thiểu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20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xuống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còn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15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tiến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chỉ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còn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10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hưởng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AB4290" w:rsidRPr="00AB4290" w:rsidRDefault="00AB4290" w:rsidP="00AB4290">
      <w:pPr>
        <w:pStyle w:val="ListParagraph"/>
        <w:jc w:val="both"/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7.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Sửa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đổi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mức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căn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cứ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</w:t>
      </w:r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Nhằm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khắc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phục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tình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trốn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đủ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ảnh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hưởng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đến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NLĐ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thì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đây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sách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sẽ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bước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sửa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đổi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căn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cứ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vực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doanh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ít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nhất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khoảng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70%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tổng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khoản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nhập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chất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NLĐ.</w:t>
      </w:r>
    </w:p>
    <w:p w:rsidR="00AB4290" w:rsidRPr="00AB4290" w:rsidRDefault="00AB4290" w:rsidP="00AB4290">
      <w:pPr>
        <w:pStyle w:val="ListParagraph"/>
        <w:jc w:val="both"/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8.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Sửa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luật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giảm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tình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hưởng</w:t>
      </w:r>
      <w:proofErr w:type="spellEnd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01 </w:t>
      </w:r>
      <w:proofErr w:type="spellStart"/>
      <w:r w:rsidRPr="00AB4290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lần</w:t>
      </w:r>
      <w:proofErr w:type="spellEnd"/>
    </w:p>
    <w:p w:rsidR="00AB4290" w:rsidRPr="00AB4290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sửa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đổi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nêu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trên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sẽ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thực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hướng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tăng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nếu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bảo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tham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hưởng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trí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giảm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lợi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nếu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hưởng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một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lần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9A140D" w:rsidRDefault="00AB4290" w:rsidP="00AB4290">
      <w:pPr>
        <w:pStyle w:val="ListParagraph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4290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Ngoài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sẽ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sửa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đổi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khuyến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khích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NLĐ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tham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BHXH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dài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hơn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bước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tăng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tuổi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nghỉ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bình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quân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tăng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tỉ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lệ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giảm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trừ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tiền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lương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NLĐ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muốn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nhận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hưu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trí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sớm</w:t>
      </w:r>
      <w:proofErr w:type="spellEnd"/>
      <w:r w:rsidRPr="00AB42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AB4290" w:rsidRPr="00AB4290" w:rsidRDefault="00AB4290" w:rsidP="008A3FA3">
      <w:pPr>
        <w:pStyle w:val="ListParagraph"/>
        <w:ind w:left="1080"/>
        <w:rPr>
          <w:rFonts w:ascii="Times New Roman" w:hAnsi="Times New Roman" w:cs="Times New Roman"/>
          <w:i/>
          <w:sz w:val="28"/>
          <w:szCs w:val="28"/>
        </w:rPr>
      </w:pPr>
    </w:p>
    <w:sectPr w:rsidR="00AB4290" w:rsidRPr="00AB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846C8"/>
    <w:multiLevelType w:val="hybridMultilevel"/>
    <w:tmpl w:val="5BD8FDE8"/>
    <w:lvl w:ilvl="0" w:tplc="CAF25DD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3A3A3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662B4"/>
    <w:multiLevelType w:val="hybridMultilevel"/>
    <w:tmpl w:val="F69A2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90"/>
    <w:rsid w:val="001E061E"/>
    <w:rsid w:val="00791B50"/>
    <w:rsid w:val="007B43EC"/>
    <w:rsid w:val="008A3FA3"/>
    <w:rsid w:val="00A47B91"/>
    <w:rsid w:val="00AB4290"/>
    <w:rsid w:val="00E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4EA16-9ED6-4A05-AAE6-0B566D5E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2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4290"/>
    <w:rPr>
      <w:b/>
      <w:bCs/>
    </w:rPr>
  </w:style>
  <w:style w:type="paragraph" w:styleId="ListParagraph">
    <w:name w:val="List Paragraph"/>
    <w:basedOn w:val="Normal"/>
    <w:uiPriority w:val="34"/>
    <w:qFormat/>
    <w:rsid w:val="00AB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3663</Characters>
  <Application>Microsoft Office Word</Application>
  <DocSecurity>0</DocSecurity>
  <Lines>30</Lines>
  <Paragraphs>8</Paragraphs>
  <ScaleCrop>false</ScaleCrop>
  <Company>HP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italytran95 italytran95</cp:lastModifiedBy>
  <cp:revision>2</cp:revision>
  <dcterms:created xsi:type="dcterms:W3CDTF">2018-06-06T07:20:00Z</dcterms:created>
  <dcterms:modified xsi:type="dcterms:W3CDTF">2018-06-13T03:08:00Z</dcterms:modified>
</cp:coreProperties>
</file>